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  <w:gridCol w:w="851"/>
        <w:gridCol w:w="1984"/>
      </w:tblGrid>
      <w:tr w:rsidR="009E26FA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FA" w:rsidRDefault="009E26FA">
            <w:pPr>
              <w:pStyle w:val="2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9E26FA" w:rsidRDefault="009E26FA">
            <w:pPr>
              <w:pStyle w:val="2"/>
              <w:spacing w:line="276" w:lineRule="auto"/>
              <w:rPr>
                <w:b/>
                <w:bCs/>
                <w:sz w:val="46"/>
                <w:szCs w:val="46"/>
              </w:rPr>
            </w:pPr>
            <w:r>
              <w:rPr>
                <w:b/>
                <w:bCs/>
                <w:sz w:val="46"/>
                <w:szCs w:val="46"/>
              </w:rPr>
              <w:t xml:space="preserve">                         Р Е Ш Е Н И Е</w:t>
            </w:r>
          </w:p>
          <w:p w:rsidR="009E26FA" w:rsidRDefault="009E26FA">
            <w:pPr>
              <w:pStyle w:val="2"/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С О В Е Т   Д Е П У Т А Т О В</w:t>
            </w:r>
          </w:p>
          <w:p w:rsidR="009E26FA" w:rsidRDefault="009E26FA">
            <w:pPr>
              <w:pStyle w:val="2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E26FA" w:rsidRDefault="009E26FA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СТЕПАНОВСКИЙ СЕЛЬСОВЕТ</w:t>
            </w:r>
          </w:p>
          <w:p w:rsidR="009E26FA" w:rsidRDefault="009E26FA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ТАШЛИНСКОГО  РАЙОНА </w:t>
            </w:r>
          </w:p>
          <w:p w:rsidR="009E26FA" w:rsidRDefault="009E26FA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Р Е Н Б У Р  Г С К О Й    О Б Л А С Т И</w:t>
            </w:r>
          </w:p>
          <w:p w:rsidR="009E26FA" w:rsidRDefault="00D150F9">
            <w:pPr>
              <w:pStyle w:val="2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Третьего</w:t>
            </w:r>
            <w:r w:rsidR="009E26FA">
              <w:rPr>
                <w:sz w:val="24"/>
                <w:szCs w:val="24"/>
              </w:rPr>
              <w:t xml:space="preserve">  созыва</w:t>
            </w:r>
          </w:p>
          <w:p w:rsidR="009E26FA" w:rsidRDefault="009E26FA">
            <w:pPr>
              <w:pStyle w:val="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26FA"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26FA" w:rsidRPr="000D58F8" w:rsidRDefault="009E26FA">
            <w:pPr>
              <w:pStyle w:val="2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26FA">
        <w:trPr>
          <w:cantSplit/>
        </w:trPr>
        <w:tc>
          <w:tcPr>
            <w:tcW w:w="4465" w:type="dxa"/>
          </w:tcPr>
          <w:p w:rsidR="009E26FA" w:rsidRDefault="009E26FA">
            <w:pPr>
              <w:pStyle w:val="2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6FA" w:rsidRPr="000D58F8" w:rsidRDefault="00786C81" w:rsidP="001E1E0C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21.12.2015</w:t>
            </w:r>
          </w:p>
        </w:tc>
        <w:tc>
          <w:tcPr>
            <w:tcW w:w="851" w:type="dxa"/>
          </w:tcPr>
          <w:p w:rsidR="009E26FA" w:rsidRPr="000D58F8" w:rsidRDefault="009E26FA">
            <w:pPr>
              <w:pStyle w:val="2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D58F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6FA" w:rsidRPr="000D58F8" w:rsidRDefault="00786C81" w:rsidP="000D58F8">
            <w:pPr>
              <w:pStyle w:val="2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5/19</w:t>
            </w:r>
            <w:r w:rsidR="001E1E0C">
              <w:rPr>
                <w:b/>
                <w:bCs/>
                <w:sz w:val="28"/>
                <w:szCs w:val="28"/>
              </w:rPr>
              <w:t xml:space="preserve">       </w:t>
            </w:r>
            <w:r w:rsidR="009E26FA" w:rsidRPr="000D58F8">
              <w:rPr>
                <w:b/>
                <w:bCs/>
                <w:sz w:val="28"/>
                <w:szCs w:val="28"/>
              </w:rPr>
              <w:t>-рс</w:t>
            </w:r>
          </w:p>
        </w:tc>
      </w:tr>
    </w:tbl>
    <w:p w:rsidR="009E26FA" w:rsidRDefault="009E26FA" w:rsidP="008A250D">
      <w:pPr>
        <w:pStyle w:val="2"/>
        <w:jc w:val="center"/>
        <w:rPr>
          <w:b/>
          <w:bCs/>
          <w:sz w:val="28"/>
          <w:szCs w:val="28"/>
        </w:rPr>
      </w:pPr>
    </w:p>
    <w:p w:rsidR="009E26FA" w:rsidRDefault="009E26FA" w:rsidP="008A250D">
      <w:pPr>
        <w:pStyle w:val="2"/>
        <w:jc w:val="center"/>
        <w:rPr>
          <w:b/>
          <w:bCs/>
          <w:sz w:val="28"/>
          <w:szCs w:val="28"/>
        </w:rPr>
      </w:pPr>
    </w:p>
    <w:p w:rsidR="009E26FA" w:rsidRPr="000D58F8" w:rsidRDefault="009E26FA" w:rsidP="000D58F8">
      <w:pPr>
        <w:pStyle w:val="2"/>
        <w:tabs>
          <w:tab w:val="left" w:pos="6663"/>
        </w:tabs>
        <w:jc w:val="center"/>
        <w:rPr>
          <w:b/>
          <w:bCs/>
          <w:sz w:val="28"/>
          <w:szCs w:val="28"/>
        </w:rPr>
      </w:pPr>
      <w:r w:rsidRPr="000D58F8">
        <w:rPr>
          <w:b/>
          <w:bCs/>
          <w:sz w:val="28"/>
          <w:szCs w:val="28"/>
        </w:rPr>
        <w:t>О  бюджет</w:t>
      </w:r>
      <w:r w:rsidR="001E1E0C">
        <w:rPr>
          <w:b/>
          <w:bCs/>
          <w:sz w:val="28"/>
          <w:szCs w:val="28"/>
        </w:rPr>
        <w:t>е</w:t>
      </w:r>
      <w:r w:rsidR="000E4E75">
        <w:rPr>
          <w:b/>
          <w:bCs/>
          <w:sz w:val="28"/>
          <w:szCs w:val="28"/>
        </w:rPr>
        <w:t xml:space="preserve"> муниципального образования</w:t>
      </w:r>
      <w:r w:rsidRPr="000D58F8">
        <w:rPr>
          <w:b/>
          <w:bCs/>
          <w:sz w:val="28"/>
          <w:szCs w:val="28"/>
        </w:rPr>
        <w:t xml:space="preserve"> Степановск</w:t>
      </w:r>
      <w:r w:rsidR="000E4E75">
        <w:rPr>
          <w:b/>
          <w:bCs/>
          <w:sz w:val="28"/>
          <w:szCs w:val="28"/>
        </w:rPr>
        <w:t xml:space="preserve">ий </w:t>
      </w:r>
      <w:r w:rsidRPr="000D58F8">
        <w:rPr>
          <w:b/>
          <w:bCs/>
          <w:sz w:val="28"/>
          <w:szCs w:val="28"/>
        </w:rPr>
        <w:t>сельсовет на 201</w:t>
      </w:r>
      <w:r w:rsidR="0024795B">
        <w:rPr>
          <w:b/>
          <w:bCs/>
          <w:sz w:val="28"/>
          <w:szCs w:val="28"/>
        </w:rPr>
        <w:t>6</w:t>
      </w:r>
      <w:r w:rsidRPr="000D58F8">
        <w:rPr>
          <w:b/>
          <w:bCs/>
          <w:sz w:val="28"/>
          <w:szCs w:val="28"/>
        </w:rPr>
        <w:t xml:space="preserve"> год.</w:t>
      </w:r>
    </w:p>
    <w:p w:rsidR="009E26FA" w:rsidRPr="000D58F8" w:rsidRDefault="009E26FA" w:rsidP="000D58F8">
      <w:pPr>
        <w:pStyle w:val="2"/>
        <w:tabs>
          <w:tab w:val="left" w:pos="6663"/>
        </w:tabs>
        <w:jc w:val="center"/>
        <w:rPr>
          <w:b/>
          <w:bCs/>
          <w:sz w:val="28"/>
          <w:szCs w:val="28"/>
        </w:rPr>
      </w:pPr>
    </w:p>
    <w:p w:rsidR="009E26FA" w:rsidRDefault="009E26FA" w:rsidP="000D58F8">
      <w:pPr>
        <w:pStyle w:val="2"/>
        <w:tabs>
          <w:tab w:val="left" w:pos="6663"/>
        </w:tabs>
        <w:rPr>
          <w:sz w:val="28"/>
          <w:szCs w:val="28"/>
        </w:rPr>
      </w:pPr>
    </w:p>
    <w:p w:rsidR="009E26FA" w:rsidRPr="00A51025" w:rsidRDefault="009E26FA" w:rsidP="00C26CE8">
      <w:pPr>
        <w:ind w:firstLine="900"/>
        <w:jc w:val="both"/>
        <w:rPr>
          <w:sz w:val="28"/>
          <w:szCs w:val="28"/>
        </w:rPr>
      </w:pPr>
      <w:r w:rsidRPr="00A51025">
        <w:rPr>
          <w:sz w:val="28"/>
          <w:szCs w:val="28"/>
        </w:rPr>
        <w:t>Рассмотрев внесенный администрацией муниципального образования Степановский сельсовет Ташлинского района Оренбургской области проект бюджета муниципального образования Степановский  сельсовет на 201</w:t>
      </w:r>
      <w:r w:rsidR="0024795B">
        <w:rPr>
          <w:sz w:val="28"/>
          <w:szCs w:val="28"/>
        </w:rPr>
        <w:t>6</w:t>
      </w:r>
      <w:r w:rsidRPr="00A51025">
        <w:rPr>
          <w:sz w:val="28"/>
          <w:szCs w:val="28"/>
        </w:rPr>
        <w:t xml:space="preserve"> год, Совет депутатов муниципального образования  Степановский сельсовет Ташлинского района Оренбургской области, РЕШИЛ:</w:t>
      </w:r>
    </w:p>
    <w:p w:rsidR="009E26FA" w:rsidRPr="00A51025" w:rsidRDefault="009E26FA" w:rsidP="00C26CE8">
      <w:pPr>
        <w:rPr>
          <w:sz w:val="28"/>
          <w:szCs w:val="28"/>
        </w:rPr>
      </w:pPr>
      <w:r w:rsidRPr="00A51025">
        <w:rPr>
          <w:sz w:val="28"/>
          <w:szCs w:val="28"/>
        </w:rPr>
        <w:tab/>
        <w:t>1.Утвердить основные характеристики  бюджета муниципального образования  Степановский сельсовет на 201</w:t>
      </w:r>
      <w:r w:rsidR="0024795B">
        <w:rPr>
          <w:sz w:val="28"/>
          <w:szCs w:val="28"/>
        </w:rPr>
        <w:t>6</w:t>
      </w:r>
      <w:r w:rsidRPr="00A51025">
        <w:rPr>
          <w:sz w:val="28"/>
          <w:szCs w:val="28"/>
        </w:rPr>
        <w:t xml:space="preserve"> год:</w:t>
      </w:r>
    </w:p>
    <w:p w:rsidR="009E26FA" w:rsidRPr="00A51025" w:rsidRDefault="009E26FA" w:rsidP="00C26CE8">
      <w:pPr>
        <w:ind w:firstLine="708"/>
        <w:rPr>
          <w:sz w:val="28"/>
          <w:szCs w:val="28"/>
        </w:rPr>
      </w:pPr>
      <w:r w:rsidRPr="00A51025">
        <w:rPr>
          <w:sz w:val="28"/>
          <w:szCs w:val="28"/>
        </w:rPr>
        <w:t xml:space="preserve">1.1. прогнозируемый общий объем доходов  бюджета муниципального образования  в сумме </w:t>
      </w:r>
      <w:r>
        <w:rPr>
          <w:sz w:val="28"/>
          <w:szCs w:val="28"/>
        </w:rPr>
        <w:t>3</w:t>
      </w:r>
      <w:r w:rsidR="0024795B">
        <w:rPr>
          <w:sz w:val="28"/>
          <w:szCs w:val="28"/>
        </w:rPr>
        <w:t> 403,3</w:t>
      </w:r>
      <w:r w:rsidRPr="00A51025">
        <w:rPr>
          <w:sz w:val="28"/>
          <w:szCs w:val="28"/>
        </w:rPr>
        <w:t xml:space="preserve"> тыс. рублей;</w:t>
      </w:r>
    </w:p>
    <w:p w:rsidR="009E26FA" w:rsidRPr="00A51025" w:rsidRDefault="009E26FA" w:rsidP="00C26CE8">
      <w:pPr>
        <w:ind w:firstLine="708"/>
        <w:rPr>
          <w:sz w:val="28"/>
          <w:szCs w:val="28"/>
        </w:rPr>
      </w:pPr>
      <w:r w:rsidRPr="00A51025">
        <w:rPr>
          <w:sz w:val="28"/>
          <w:szCs w:val="28"/>
        </w:rPr>
        <w:t xml:space="preserve">1.2. общий объем расходов  бюджета муниципального образования  в сумме </w:t>
      </w:r>
      <w:r>
        <w:rPr>
          <w:sz w:val="28"/>
          <w:szCs w:val="28"/>
        </w:rPr>
        <w:t>3</w:t>
      </w:r>
      <w:r w:rsidR="0024795B">
        <w:rPr>
          <w:sz w:val="28"/>
          <w:szCs w:val="28"/>
        </w:rPr>
        <w:t xml:space="preserve"> 403,3 </w:t>
      </w:r>
      <w:r w:rsidRPr="00A51025">
        <w:rPr>
          <w:sz w:val="28"/>
          <w:szCs w:val="28"/>
        </w:rPr>
        <w:t>тыс. рублей</w:t>
      </w:r>
      <w:r w:rsidR="00786C81">
        <w:rPr>
          <w:sz w:val="28"/>
          <w:szCs w:val="28"/>
        </w:rPr>
        <w:t>;</w:t>
      </w:r>
    </w:p>
    <w:p w:rsidR="009E26FA" w:rsidRPr="00A51025" w:rsidRDefault="00850055" w:rsidP="00CC02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26FA" w:rsidRPr="00A51025">
        <w:rPr>
          <w:sz w:val="28"/>
          <w:szCs w:val="28"/>
        </w:rPr>
        <w:t>3. верхний предел муниципального внутреннего долга на 1.01.201</w:t>
      </w:r>
      <w:r>
        <w:rPr>
          <w:sz w:val="28"/>
          <w:szCs w:val="28"/>
        </w:rPr>
        <w:t>6</w:t>
      </w:r>
      <w:r w:rsidR="009E26FA" w:rsidRPr="00A51025">
        <w:rPr>
          <w:sz w:val="28"/>
          <w:szCs w:val="28"/>
        </w:rPr>
        <w:t xml:space="preserve"> года в сумме 0, 0 тыс. рублей, в том числе верхний предел долга по м</w:t>
      </w:r>
      <w:r w:rsidR="009E26FA">
        <w:rPr>
          <w:sz w:val="28"/>
          <w:szCs w:val="28"/>
        </w:rPr>
        <w:t xml:space="preserve">униципальным гарантиям </w:t>
      </w:r>
      <w:r w:rsidR="00BF6305" w:rsidRPr="00A51025">
        <w:rPr>
          <w:sz w:val="28"/>
          <w:szCs w:val="28"/>
        </w:rPr>
        <w:t>на 01.01.201</w:t>
      </w:r>
      <w:r w:rsidR="00BF6305">
        <w:rPr>
          <w:sz w:val="28"/>
          <w:szCs w:val="28"/>
        </w:rPr>
        <w:t>7</w:t>
      </w:r>
      <w:r w:rsidR="00BF6305" w:rsidRPr="00A51025">
        <w:rPr>
          <w:sz w:val="28"/>
          <w:szCs w:val="28"/>
        </w:rPr>
        <w:t xml:space="preserve"> года </w:t>
      </w:r>
      <w:r w:rsidR="009E26FA">
        <w:rPr>
          <w:sz w:val="28"/>
          <w:szCs w:val="28"/>
        </w:rPr>
        <w:t xml:space="preserve">в сумме </w:t>
      </w:r>
      <w:r w:rsidR="009E26FA" w:rsidRPr="00A51025">
        <w:rPr>
          <w:sz w:val="28"/>
          <w:szCs w:val="28"/>
        </w:rPr>
        <w:t xml:space="preserve">0,0 тыс. рублей. </w:t>
      </w:r>
    </w:p>
    <w:p w:rsidR="009E26FA" w:rsidRPr="00A51025" w:rsidRDefault="00850055" w:rsidP="00CC02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26FA" w:rsidRPr="00A51025">
        <w:rPr>
          <w:sz w:val="28"/>
          <w:szCs w:val="28"/>
        </w:rPr>
        <w:t>. Учесть установленные представительным органом муниципального образования «Ташлинский район» нормативы согласно приложению 1 к настоящему решению.</w:t>
      </w:r>
    </w:p>
    <w:p w:rsidR="009E26FA" w:rsidRPr="00A51025" w:rsidRDefault="00850055" w:rsidP="00CC02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26FA" w:rsidRPr="00A51025">
        <w:rPr>
          <w:sz w:val="28"/>
          <w:szCs w:val="28"/>
        </w:rPr>
        <w:t>.Утвердить перечень</w:t>
      </w:r>
      <w:r w:rsidR="00976B5A">
        <w:rPr>
          <w:sz w:val="28"/>
          <w:szCs w:val="28"/>
        </w:rPr>
        <w:t xml:space="preserve"> </w:t>
      </w:r>
      <w:r w:rsidR="009E26FA" w:rsidRPr="00A51025">
        <w:rPr>
          <w:sz w:val="28"/>
          <w:szCs w:val="28"/>
        </w:rPr>
        <w:t>администраторов доходов бюджета муниципального образования Степановский  сельсовет на 201</w:t>
      </w:r>
      <w:r>
        <w:rPr>
          <w:sz w:val="28"/>
          <w:szCs w:val="28"/>
        </w:rPr>
        <w:t>6</w:t>
      </w:r>
      <w:r w:rsidR="009E26FA" w:rsidRPr="00A51025">
        <w:rPr>
          <w:sz w:val="28"/>
          <w:szCs w:val="28"/>
        </w:rPr>
        <w:t xml:space="preserve"> год согласно приложению  2 к настоящему решению.</w:t>
      </w:r>
    </w:p>
    <w:p w:rsidR="009E26FA" w:rsidRPr="00A51025" w:rsidRDefault="00850055" w:rsidP="00CC02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26FA" w:rsidRPr="00A51025">
        <w:rPr>
          <w:sz w:val="28"/>
          <w:szCs w:val="28"/>
        </w:rPr>
        <w:t>.Учесть поступление доходов в бюджет муниципального образования  Степановский сельсовет на 201</w:t>
      </w:r>
      <w:r>
        <w:rPr>
          <w:sz w:val="28"/>
          <w:szCs w:val="28"/>
        </w:rPr>
        <w:t>6</w:t>
      </w:r>
      <w:r w:rsidR="009E26FA" w:rsidRPr="00A51025">
        <w:rPr>
          <w:sz w:val="28"/>
          <w:szCs w:val="28"/>
        </w:rPr>
        <w:t xml:space="preserve"> год согласно приложению 3 к настоящему решению.</w:t>
      </w:r>
    </w:p>
    <w:p w:rsidR="009E26FA" w:rsidRDefault="00850055" w:rsidP="00CC02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26FA" w:rsidRPr="00A51025">
        <w:rPr>
          <w:sz w:val="28"/>
          <w:szCs w:val="28"/>
        </w:rPr>
        <w:t>.Утвердить распределение бюджетных ассигнований бюджета муниципального образования Степановский  сельсовет на 201</w:t>
      </w:r>
      <w:r>
        <w:rPr>
          <w:sz w:val="28"/>
          <w:szCs w:val="28"/>
        </w:rPr>
        <w:t>6</w:t>
      </w:r>
      <w:r w:rsidR="009E26FA" w:rsidRPr="00A51025">
        <w:rPr>
          <w:sz w:val="28"/>
          <w:szCs w:val="28"/>
        </w:rPr>
        <w:t xml:space="preserve"> год по </w:t>
      </w:r>
      <w:r w:rsidR="009E26FA" w:rsidRPr="00A51025">
        <w:rPr>
          <w:sz w:val="28"/>
          <w:szCs w:val="28"/>
        </w:rPr>
        <w:lastRenderedPageBreak/>
        <w:t xml:space="preserve">разделам и подразделам расходов классификации расходов бюджетов согласно приложению 4 к настоящему решению. </w:t>
      </w:r>
    </w:p>
    <w:p w:rsidR="009E26FA" w:rsidRPr="00A51025" w:rsidRDefault="00850055" w:rsidP="003F542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26FA" w:rsidRPr="00A51025">
        <w:rPr>
          <w:sz w:val="28"/>
          <w:szCs w:val="28"/>
        </w:rPr>
        <w:t>.Утвердить распределение бюджетных ассигнований бюджета муниципального образования Степановский  сельсовет на 201</w:t>
      </w:r>
      <w:r>
        <w:rPr>
          <w:sz w:val="28"/>
          <w:szCs w:val="28"/>
        </w:rPr>
        <w:t>6</w:t>
      </w:r>
      <w:r w:rsidR="009E26FA" w:rsidRPr="00A51025">
        <w:rPr>
          <w:sz w:val="28"/>
          <w:szCs w:val="28"/>
        </w:rPr>
        <w:t xml:space="preserve"> год по разделам</w:t>
      </w:r>
      <w:r w:rsidR="009E26FA">
        <w:rPr>
          <w:sz w:val="28"/>
          <w:szCs w:val="28"/>
        </w:rPr>
        <w:t>,</w:t>
      </w:r>
      <w:r w:rsidR="009E26FA" w:rsidRPr="00A51025">
        <w:rPr>
          <w:sz w:val="28"/>
          <w:szCs w:val="28"/>
        </w:rPr>
        <w:t xml:space="preserve"> подразделам расходов</w:t>
      </w:r>
      <w:r w:rsidR="009E26FA">
        <w:rPr>
          <w:sz w:val="28"/>
          <w:szCs w:val="28"/>
        </w:rPr>
        <w:t>, целевым статьям и видам расходов</w:t>
      </w:r>
      <w:r w:rsidR="009E26FA" w:rsidRPr="00A51025">
        <w:rPr>
          <w:sz w:val="28"/>
          <w:szCs w:val="28"/>
        </w:rPr>
        <w:t xml:space="preserve"> классификации расходов бюджетов согласно приложению </w:t>
      </w:r>
      <w:r w:rsidR="009E26FA">
        <w:rPr>
          <w:sz w:val="28"/>
          <w:szCs w:val="28"/>
        </w:rPr>
        <w:t>5</w:t>
      </w:r>
      <w:r w:rsidR="009E26FA" w:rsidRPr="00A51025">
        <w:rPr>
          <w:sz w:val="28"/>
          <w:szCs w:val="28"/>
        </w:rPr>
        <w:t xml:space="preserve"> к настоящему решению. </w:t>
      </w:r>
    </w:p>
    <w:p w:rsidR="009E26FA" w:rsidRPr="00A51025" w:rsidRDefault="00850055" w:rsidP="00C26CE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E26FA" w:rsidRPr="00A51025">
        <w:rPr>
          <w:sz w:val="28"/>
          <w:szCs w:val="28"/>
        </w:rPr>
        <w:t>. Утвердить:</w:t>
      </w:r>
    </w:p>
    <w:p w:rsidR="009E26FA" w:rsidRPr="00A51025" w:rsidRDefault="00850055" w:rsidP="00C26CE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E26FA" w:rsidRPr="00A51025">
        <w:rPr>
          <w:sz w:val="28"/>
          <w:szCs w:val="28"/>
        </w:rPr>
        <w:t>.1. ведомственную структуру расходов бюджета муниципального образования Степановский сельсовет на 201</w:t>
      </w:r>
      <w:r>
        <w:rPr>
          <w:sz w:val="28"/>
          <w:szCs w:val="28"/>
        </w:rPr>
        <w:t>6</w:t>
      </w:r>
      <w:r w:rsidR="009E26FA" w:rsidRPr="00A51025">
        <w:rPr>
          <w:sz w:val="28"/>
          <w:szCs w:val="28"/>
        </w:rPr>
        <w:t xml:space="preserve"> год</w:t>
      </w:r>
      <w:r w:rsidR="009E26F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E26FA" w:rsidRPr="00A51025">
        <w:rPr>
          <w:sz w:val="28"/>
          <w:szCs w:val="28"/>
        </w:rPr>
        <w:t>огласно приложению</w:t>
      </w:r>
      <w:r w:rsidR="009E26FA">
        <w:rPr>
          <w:sz w:val="28"/>
          <w:szCs w:val="28"/>
        </w:rPr>
        <w:t xml:space="preserve"> 6</w:t>
      </w:r>
      <w:r w:rsidR="009E26FA" w:rsidRPr="00A51025">
        <w:rPr>
          <w:sz w:val="28"/>
          <w:szCs w:val="28"/>
        </w:rPr>
        <w:t xml:space="preserve"> к настоящему решению;</w:t>
      </w:r>
    </w:p>
    <w:p w:rsidR="00850055" w:rsidRDefault="00850055" w:rsidP="00C26CE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E26FA" w:rsidRPr="00A51025">
        <w:rPr>
          <w:sz w:val="28"/>
          <w:szCs w:val="28"/>
        </w:rPr>
        <w:t xml:space="preserve">.2. изменение показателей ведомственной  структуры расходов бюджета муниципального образования Степановский  сельсовет, утвержденных решением Совета депутатов от </w:t>
      </w:r>
      <w:r>
        <w:rPr>
          <w:sz w:val="28"/>
          <w:szCs w:val="28"/>
        </w:rPr>
        <w:t>19.12.2014</w:t>
      </w:r>
      <w:r w:rsidR="009E26FA" w:rsidRPr="00A5102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30/124-рс</w:t>
      </w:r>
    </w:p>
    <w:p w:rsidR="009E26FA" w:rsidRPr="00A51025" w:rsidRDefault="009E26FA" w:rsidP="00850055">
      <w:pPr>
        <w:jc w:val="both"/>
        <w:rPr>
          <w:sz w:val="28"/>
          <w:szCs w:val="28"/>
        </w:rPr>
      </w:pPr>
      <w:r w:rsidRPr="00A51025">
        <w:rPr>
          <w:sz w:val="28"/>
          <w:szCs w:val="28"/>
        </w:rPr>
        <w:t xml:space="preserve"> «О бюджете муниципального образования Степановский сельсовет на 201</w:t>
      </w:r>
      <w:r w:rsidR="00850055">
        <w:rPr>
          <w:sz w:val="28"/>
          <w:szCs w:val="28"/>
        </w:rPr>
        <w:t>5</w:t>
      </w:r>
      <w:r w:rsidRPr="00A51025">
        <w:rPr>
          <w:sz w:val="28"/>
          <w:szCs w:val="28"/>
        </w:rPr>
        <w:t xml:space="preserve"> год и плановый период 201</w:t>
      </w:r>
      <w:r w:rsidR="00850055">
        <w:rPr>
          <w:sz w:val="28"/>
          <w:szCs w:val="28"/>
        </w:rPr>
        <w:t>6</w:t>
      </w:r>
      <w:r w:rsidRPr="00A51025">
        <w:rPr>
          <w:sz w:val="28"/>
          <w:szCs w:val="28"/>
        </w:rPr>
        <w:t xml:space="preserve"> и 201</w:t>
      </w:r>
      <w:r w:rsidR="00850055">
        <w:rPr>
          <w:sz w:val="28"/>
          <w:szCs w:val="28"/>
        </w:rPr>
        <w:t>7</w:t>
      </w:r>
      <w:r w:rsidRPr="00A51025">
        <w:rPr>
          <w:sz w:val="28"/>
          <w:szCs w:val="28"/>
        </w:rPr>
        <w:t xml:space="preserve"> годов» согласно приложению </w:t>
      </w:r>
      <w:r>
        <w:rPr>
          <w:sz w:val="28"/>
          <w:szCs w:val="28"/>
        </w:rPr>
        <w:t>7</w:t>
      </w:r>
      <w:r w:rsidRPr="00A51025">
        <w:rPr>
          <w:sz w:val="28"/>
          <w:szCs w:val="28"/>
        </w:rPr>
        <w:t xml:space="preserve"> к настоящему решению.</w:t>
      </w:r>
    </w:p>
    <w:p w:rsidR="009E26FA" w:rsidRPr="00A51025" w:rsidRDefault="00850055" w:rsidP="00C26CE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092F64">
        <w:rPr>
          <w:sz w:val="28"/>
          <w:szCs w:val="28"/>
        </w:rPr>
        <w:t>.</w:t>
      </w:r>
      <w:r w:rsidR="009E26FA" w:rsidRPr="00A51025">
        <w:rPr>
          <w:sz w:val="28"/>
          <w:szCs w:val="28"/>
        </w:rPr>
        <w:t xml:space="preserve"> распределение бюджетных ассигнований </w:t>
      </w:r>
      <w:r w:rsidR="009E26FA">
        <w:rPr>
          <w:sz w:val="28"/>
          <w:szCs w:val="28"/>
        </w:rPr>
        <w:t xml:space="preserve"> на реализацию муниципальных программ, предусмотренных к финансированию в бюджете </w:t>
      </w:r>
      <w:r w:rsidR="009E26FA" w:rsidRPr="00A51025">
        <w:rPr>
          <w:sz w:val="28"/>
          <w:szCs w:val="28"/>
        </w:rPr>
        <w:t>муниципального образования Степановский сельсовет  на 201</w:t>
      </w:r>
      <w:r w:rsidR="00092F64">
        <w:rPr>
          <w:sz w:val="28"/>
          <w:szCs w:val="28"/>
        </w:rPr>
        <w:t>6</w:t>
      </w:r>
      <w:r w:rsidR="009E26FA" w:rsidRPr="00A51025">
        <w:rPr>
          <w:sz w:val="28"/>
          <w:szCs w:val="28"/>
        </w:rPr>
        <w:t xml:space="preserve"> год согласно приложению </w:t>
      </w:r>
      <w:r w:rsidR="009E26FA">
        <w:rPr>
          <w:sz w:val="28"/>
          <w:szCs w:val="28"/>
        </w:rPr>
        <w:t>8</w:t>
      </w:r>
      <w:r w:rsidR="009E26FA" w:rsidRPr="00A51025">
        <w:rPr>
          <w:sz w:val="28"/>
          <w:szCs w:val="28"/>
        </w:rPr>
        <w:t xml:space="preserve"> к настоящему  решению.</w:t>
      </w:r>
    </w:p>
    <w:p w:rsidR="00092F64" w:rsidRDefault="00092F64" w:rsidP="00AA3DC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792850">
        <w:rPr>
          <w:sz w:val="28"/>
          <w:szCs w:val="28"/>
        </w:rPr>
        <w:t>.</w:t>
      </w:r>
      <w:r w:rsidR="009E26FA">
        <w:rPr>
          <w:sz w:val="28"/>
          <w:szCs w:val="28"/>
        </w:rPr>
        <w:t xml:space="preserve"> объем дорожного фонда муниципального образования Степановский сельсовет на 201</w:t>
      </w:r>
      <w:r>
        <w:rPr>
          <w:sz w:val="28"/>
          <w:szCs w:val="28"/>
        </w:rPr>
        <w:t>6</w:t>
      </w:r>
      <w:r w:rsidR="009E26FA">
        <w:rPr>
          <w:sz w:val="28"/>
          <w:szCs w:val="28"/>
        </w:rPr>
        <w:t xml:space="preserve"> год в сумме -</w:t>
      </w:r>
      <w:r>
        <w:rPr>
          <w:sz w:val="28"/>
          <w:szCs w:val="28"/>
        </w:rPr>
        <w:t xml:space="preserve"> 412,7</w:t>
      </w:r>
      <w:r w:rsidR="009E26FA">
        <w:rPr>
          <w:sz w:val="28"/>
          <w:szCs w:val="28"/>
        </w:rPr>
        <w:t xml:space="preserve"> тыс. рублей</w:t>
      </w:r>
    </w:p>
    <w:p w:rsidR="00092F64" w:rsidRDefault="00092F64" w:rsidP="00AA3DC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A51025">
        <w:rPr>
          <w:sz w:val="28"/>
          <w:szCs w:val="28"/>
        </w:rPr>
        <w:t xml:space="preserve"> </w:t>
      </w:r>
      <w:r w:rsidR="009E26FA" w:rsidRPr="00A51025">
        <w:rPr>
          <w:sz w:val="28"/>
          <w:szCs w:val="28"/>
        </w:rPr>
        <w:t>Передать</w:t>
      </w:r>
      <w:r>
        <w:rPr>
          <w:sz w:val="28"/>
          <w:szCs w:val="28"/>
        </w:rPr>
        <w:t xml:space="preserve"> администрации муниципального образования Ташлинский район Оренбургской области</w:t>
      </w:r>
    </w:p>
    <w:p w:rsidR="009E26FA" w:rsidRDefault="00092F64" w:rsidP="00AA3DC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26FA" w:rsidRPr="00A51025">
        <w:rPr>
          <w:sz w:val="28"/>
          <w:szCs w:val="28"/>
        </w:rPr>
        <w:t xml:space="preserve">  полномочия по созданию условий для организации досуга и обеспечения жителей поселения услугами организации культуры и организации библиотечного обслуживания населения с передачей </w:t>
      </w:r>
      <w:r>
        <w:rPr>
          <w:sz w:val="28"/>
          <w:szCs w:val="28"/>
        </w:rPr>
        <w:t xml:space="preserve">межбюджетных трансфертов </w:t>
      </w:r>
      <w:r w:rsidR="009E26FA" w:rsidRPr="00A51025">
        <w:rPr>
          <w:sz w:val="28"/>
          <w:szCs w:val="28"/>
        </w:rPr>
        <w:t>на их исполнение в 201</w:t>
      </w:r>
      <w:r>
        <w:rPr>
          <w:sz w:val="28"/>
          <w:szCs w:val="28"/>
        </w:rPr>
        <w:t>6</w:t>
      </w:r>
      <w:r w:rsidR="009E26FA" w:rsidRPr="00A51025">
        <w:rPr>
          <w:sz w:val="28"/>
          <w:szCs w:val="28"/>
        </w:rPr>
        <w:t xml:space="preserve"> году в сумме   </w:t>
      </w:r>
      <w:r>
        <w:rPr>
          <w:sz w:val="28"/>
          <w:szCs w:val="28"/>
        </w:rPr>
        <w:t>930,6</w:t>
      </w:r>
      <w:r w:rsidR="009E26F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092F64" w:rsidRDefault="00092F64" w:rsidP="00AA3DC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полномочия по осуществлению внешнего муниципального финансового контроля с передачей межбюджетных трансфер</w:t>
      </w:r>
      <w:r w:rsidR="00792850">
        <w:rPr>
          <w:sz w:val="28"/>
          <w:szCs w:val="28"/>
        </w:rPr>
        <w:t>тов на их исполнение на 2016 год в сумме 1</w:t>
      </w:r>
      <w:r w:rsidR="00673EEF">
        <w:rPr>
          <w:sz w:val="28"/>
          <w:szCs w:val="28"/>
        </w:rPr>
        <w:t>4</w:t>
      </w:r>
      <w:r w:rsidR="00792850">
        <w:rPr>
          <w:sz w:val="28"/>
          <w:szCs w:val="28"/>
        </w:rPr>
        <w:t xml:space="preserve"> тыс. рублей.</w:t>
      </w:r>
    </w:p>
    <w:p w:rsidR="00673EEF" w:rsidRDefault="00673EEF" w:rsidP="00C34F18">
      <w:pPr>
        <w:pStyle w:val="a7"/>
        <w:shd w:val="clear" w:color="auto" w:fill="FFFFFF"/>
        <w:spacing w:before="0" w:beforeAutospacing="0" w:after="0" w:afterAutospacing="0"/>
        <w:ind w:left="36" w:firstLine="6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73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полномочия по осуществлению </w:t>
      </w:r>
      <w:r w:rsidRPr="00CF2360">
        <w:rPr>
          <w:spacing w:val="-1"/>
          <w:sz w:val="28"/>
          <w:szCs w:val="28"/>
        </w:rPr>
        <w:t>резервировани</w:t>
      </w:r>
      <w:r>
        <w:rPr>
          <w:spacing w:val="-1"/>
          <w:sz w:val="28"/>
          <w:szCs w:val="28"/>
        </w:rPr>
        <w:t>я</w:t>
      </w:r>
      <w:r w:rsidRPr="00CF2360">
        <w:rPr>
          <w:spacing w:val="-1"/>
          <w:sz w:val="28"/>
          <w:szCs w:val="28"/>
        </w:rPr>
        <w:t xml:space="preserve"> и изъяти</w:t>
      </w:r>
      <w:r>
        <w:rPr>
          <w:spacing w:val="-1"/>
          <w:sz w:val="28"/>
          <w:szCs w:val="28"/>
        </w:rPr>
        <w:t xml:space="preserve">я земельных участков, </w:t>
      </w:r>
      <w:r w:rsidRPr="00CF2360">
        <w:rPr>
          <w:sz w:val="28"/>
          <w:szCs w:val="28"/>
        </w:rPr>
        <w:t>выда</w:t>
      </w:r>
      <w:r>
        <w:rPr>
          <w:sz w:val="28"/>
          <w:szCs w:val="28"/>
        </w:rPr>
        <w:t xml:space="preserve">чи разрешений на строительство и </w:t>
      </w:r>
      <w:r w:rsidRPr="00CF2360">
        <w:rPr>
          <w:spacing w:val="-1"/>
          <w:sz w:val="28"/>
          <w:szCs w:val="28"/>
        </w:rPr>
        <w:t xml:space="preserve">ввод объектов в эксплуатацию </w:t>
      </w:r>
      <w:r>
        <w:rPr>
          <w:sz w:val="28"/>
          <w:szCs w:val="28"/>
        </w:rPr>
        <w:t>с передачей межбюджетных трансфертов на их исполнение на 2016 год в сумме 1,8 тыс. рублей.</w:t>
      </w:r>
    </w:p>
    <w:p w:rsidR="00792850" w:rsidRPr="00A51025" w:rsidRDefault="00792850" w:rsidP="007928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510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51025">
        <w:rPr>
          <w:sz w:val="28"/>
          <w:szCs w:val="28"/>
        </w:rPr>
        <w:t>Бюджетные ассигнования на исполнение публично-нормативных обязательств не планировать.</w:t>
      </w:r>
    </w:p>
    <w:p w:rsidR="00792850" w:rsidRPr="00A51025" w:rsidRDefault="00792850" w:rsidP="007928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510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51025">
        <w:rPr>
          <w:sz w:val="28"/>
          <w:szCs w:val="28"/>
        </w:rPr>
        <w:t>Муниципальные заимствования в бюджет муниципального образования Степановский  на 201</w:t>
      </w:r>
      <w:r>
        <w:rPr>
          <w:sz w:val="28"/>
          <w:szCs w:val="28"/>
        </w:rPr>
        <w:t>6</w:t>
      </w:r>
      <w:r w:rsidRPr="00A51025">
        <w:rPr>
          <w:sz w:val="28"/>
          <w:szCs w:val="28"/>
        </w:rPr>
        <w:t xml:space="preserve"> год </w:t>
      </w:r>
      <w:r>
        <w:rPr>
          <w:sz w:val="28"/>
          <w:szCs w:val="28"/>
        </w:rPr>
        <w:t>не осуществлять, программу муниципальных заимствований не утверждать.</w:t>
      </w:r>
    </w:p>
    <w:p w:rsidR="00792850" w:rsidRPr="00A51025" w:rsidRDefault="00CC02CF" w:rsidP="007928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92850" w:rsidRPr="00A51025">
        <w:rPr>
          <w:sz w:val="28"/>
          <w:szCs w:val="28"/>
        </w:rPr>
        <w:t>.Расходы  на обслуживание муниципального долга</w:t>
      </w:r>
      <w:r w:rsidR="00792850">
        <w:rPr>
          <w:sz w:val="28"/>
          <w:szCs w:val="28"/>
        </w:rPr>
        <w:t xml:space="preserve"> муниципального образования Степановский сельсовет</w:t>
      </w:r>
      <w:r w:rsidR="00792850" w:rsidRPr="00A51025">
        <w:rPr>
          <w:sz w:val="28"/>
          <w:szCs w:val="28"/>
        </w:rPr>
        <w:t xml:space="preserve"> на 201</w:t>
      </w:r>
      <w:r w:rsidR="00792850">
        <w:rPr>
          <w:sz w:val="28"/>
          <w:szCs w:val="28"/>
        </w:rPr>
        <w:t>6</w:t>
      </w:r>
      <w:r w:rsidR="00792850" w:rsidRPr="00A51025">
        <w:rPr>
          <w:sz w:val="28"/>
          <w:szCs w:val="28"/>
        </w:rPr>
        <w:t xml:space="preserve"> год в бюджете поселения не предусматривать.</w:t>
      </w:r>
    </w:p>
    <w:p w:rsidR="00792850" w:rsidRPr="00A51025" w:rsidRDefault="00792850" w:rsidP="00792850">
      <w:pPr>
        <w:tabs>
          <w:tab w:val="left" w:pos="1080"/>
        </w:tabs>
        <w:jc w:val="both"/>
        <w:rPr>
          <w:sz w:val="28"/>
          <w:szCs w:val="28"/>
        </w:rPr>
      </w:pPr>
      <w:r w:rsidRPr="00A51025">
        <w:rPr>
          <w:sz w:val="28"/>
          <w:szCs w:val="28"/>
        </w:rPr>
        <w:lastRenderedPageBreak/>
        <w:tab/>
      </w:r>
      <w:r w:rsidR="00CC02CF">
        <w:rPr>
          <w:sz w:val="28"/>
          <w:szCs w:val="28"/>
        </w:rPr>
        <w:t>12</w:t>
      </w:r>
      <w:r w:rsidRPr="00A51025">
        <w:rPr>
          <w:sz w:val="28"/>
          <w:szCs w:val="28"/>
        </w:rPr>
        <w:t>.Выдачу гарантий предприятиям и организациям, расположенным на территории муниципального образования Степановский сельсовет  в 201</w:t>
      </w:r>
      <w:r>
        <w:rPr>
          <w:sz w:val="28"/>
          <w:szCs w:val="28"/>
        </w:rPr>
        <w:t>6</w:t>
      </w:r>
      <w:r w:rsidRPr="00A51025">
        <w:rPr>
          <w:sz w:val="28"/>
          <w:szCs w:val="28"/>
        </w:rPr>
        <w:t xml:space="preserve"> году не осуществлять</w:t>
      </w:r>
      <w:r>
        <w:rPr>
          <w:sz w:val="28"/>
          <w:szCs w:val="28"/>
        </w:rPr>
        <w:t>, программу муниципальных гарантий не утверждать.</w:t>
      </w:r>
    </w:p>
    <w:p w:rsidR="00792850" w:rsidRPr="00A51025" w:rsidRDefault="00CC02CF" w:rsidP="007928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13</w:t>
      </w:r>
      <w:r w:rsidR="00792850" w:rsidRPr="00A51025">
        <w:rPr>
          <w:sz w:val="28"/>
          <w:szCs w:val="28"/>
        </w:rPr>
        <w:t>.Установить предельный объем муниципального долга муниципального образования Степановский  сельсовет на 201</w:t>
      </w:r>
      <w:r w:rsidR="00792850">
        <w:rPr>
          <w:sz w:val="28"/>
          <w:szCs w:val="28"/>
        </w:rPr>
        <w:t>6 год в сумме 0 тыс. рублей.</w:t>
      </w:r>
    </w:p>
    <w:p w:rsidR="009E26FA" w:rsidRPr="00A51025" w:rsidRDefault="009E26FA" w:rsidP="00AA3D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51025">
        <w:rPr>
          <w:sz w:val="28"/>
          <w:szCs w:val="28"/>
        </w:rPr>
        <w:t xml:space="preserve">          </w:t>
      </w:r>
      <w:r w:rsidR="00CC02CF">
        <w:rPr>
          <w:sz w:val="28"/>
          <w:szCs w:val="28"/>
        </w:rPr>
        <w:t xml:space="preserve">   14</w:t>
      </w:r>
      <w:r w:rsidRPr="00A51025">
        <w:rPr>
          <w:sz w:val="28"/>
          <w:szCs w:val="28"/>
        </w:rPr>
        <w:t>. Установить, что не использованные по состоянию на 1 января 201</w:t>
      </w:r>
      <w:r w:rsidR="001E1E0C">
        <w:rPr>
          <w:sz w:val="28"/>
          <w:szCs w:val="28"/>
        </w:rPr>
        <w:t>6</w:t>
      </w:r>
      <w:r w:rsidRPr="00A51025">
        <w:rPr>
          <w:sz w:val="28"/>
          <w:szCs w:val="28"/>
        </w:rPr>
        <w:t xml:space="preserve"> года остатки межбюджетных трансфертов, предоставленных из районного бюджета бюджету муниципального образования Степановский сельсовет в форме субвенций, субсидий (за исключением субсидий на софинансирование объектов капитального строительства муниципальной собственности), иных межбюджетных трансфертов, имеющих целевое назначение, подлежат возврату в районный бюджет в течение первых 1</w:t>
      </w:r>
      <w:r w:rsidR="00792850">
        <w:rPr>
          <w:sz w:val="28"/>
          <w:szCs w:val="28"/>
        </w:rPr>
        <w:t>0</w:t>
      </w:r>
      <w:r w:rsidRPr="00A51025">
        <w:rPr>
          <w:sz w:val="28"/>
          <w:szCs w:val="28"/>
        </w:rPr>
        <w:t xml:space="preserve"> рабочих дней 201</w:t>
      </w:r>
      <w:r w:rsidR="00792850">
        <w:rPr>
          <w:sz w:val="28"/>
          <w:szCs w:val="28"/>
        </w:rPr>
        <w:t>6</w:t>
      </w:r>
      <w:r w:rsidRPr="00A51025">
        <w:rPr>
          <w:sz w:val="28"/>
          <w:szCs w:val="28"/>
        </w:rPr>
        <w:t xml:space="preserve"> года.</w:t>
      </w:r>
    </w:p>
    <w:p w:rsidR="00354B76" w:rsidRPr="00786C81" w:rsidRDefault="00CC02CF" w:rsidP="00786C81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1E0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E1E0C">
        <w:rPr>
          <w:sz w:val="28"/>
          <w:szCs w:val="28"/>
        </w:rPr>
        <w:t>5</w:t>
      </w:r>
      <w:r w:rsidR="00354B76">
        <w:rPr>
          <w:sz w:val="28"/>
          <w:szCs w:val="28"/>
        </w:rPr>
        <w:t>.</w:t>
      </w:r>
      <w:r w:rsidR="00786C81" w:rsidRPr="00786C81">
        <w:rPr>
          <w:color w:val="000000"/>
          <w:sz w:val="28"/>
          <w:szCs w:val="28"/>
          <w:shd w:val="clear" w:color="auto" w:fill="FFFFFF"/>
        </w:rPr>
        <w:t>Настоящее решение вступает в силу после его официального опубликования и распространяет своё действие на правоотношения, возникшие с 1 января 2016 года</w:t>
      </w:r>
      <w:r w:rsidR="00786C81">
        <w:rPr>
          <w:color w:val="000000"/>
          <w:sz w:val="28"/>
          <w:szCs w:val="28"/>
          <w:shd w:val="clear" w:color="auto" w:fill="FFFFFF"/>
        </w:rPr>
        <w:t>.</w:t>
      </w:r>
    </w:p>
    <w:p w:rsidR="00354B76" w:rsidRPr="00786C81" w:rsidRDefault="00354B76" w:rsidP="00354B76">
      <w:pPr>
        <w:ind w:firstLine="708"/>
        <w:rPr>
          <w:sz w:val="28"/>
          <w:szCs w:val="28"/>
        </w:rPr>
      </w:pPr>
    </w:p>
    <w:p w:rsidR="009E26FA" w:rsidRPr="00A51025" w:rsidRDefault="009E26FA" w:rsidP="00C26CE8">
      <w:pPr>
        <w:ind w:firstLine="900"/>
        <w:jc w:val="both"/>
        <w:rPr>
          <w:sz w:val="28"/>
          <w:szCs w:val="28"/>
        </w:rPr>
      </w:pPr>
    </w:p>
    <w:p w:rsidR="009E26FA" w:rsidRPr="00A51025" w:rsidRDefault="009E26FA" w:rsidP="00B23956">
      <w:pPr>
        <w:ind w:firstLine="708"/>
        <w:rPr>
          <w:sz w:val="28"/>
          <w:szCs w:val="28"/>
        </w:rPr>
      </w:pPr>
    </w:p>
    <w:p w:rsidR="009E26FA" w:rsidRPr="00A51025" w:rsidRDefault="009E26FA" w:rsidP="00B23956">
      <w:pPr>
        <w:ind w:firstLine="708"/>
        <w:rPr>
          <w:sz w:val="28"/>
          <w:szCs w:val="28"/>
        </w:rPr>
      </w:pPr>
      <w:r w:rsidRPr="00A51025">
        <w:rPr>
          <w:sz w:val="28"/>
          <w:szCs w:val="28"/>
        </w:rPr>
        <w:t xml:space="preserve">Глава муниципального образования </w:t>
      </w:r>
      <w:r w:rsidR="00786C81">
        <w:rPr>
          <w:sz w:val="28"/>
          <w:szCs w:val="28"/>
        </w:rPr>
        <w:t>-</w:t>
      </w:r>
    </w:p>
    <w:p w:rsidR="00786C81" w:rsidRDefault="00786C81" w:rsidP="00B2395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786C81" w:rsidRPr="00A51025" w:rsidRDefault="00786C81" w:rsidP="00786C8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Председателя</w:t>
      </w:r>
      <w:r w:rsidR="009E26FA" w:rsidRPr="00A51025">
        <w:rPr>
          <w:sz w:val="28"/>
          <w:szCs w:val="28"/>
        </w:rPr>
        <w:t xml:space="preserve"> Совета депутатов</w:t>
      </w:r>
      <w:r w:rsidR="009E26FA" w:rsidRPr="00A51025">
        <w:rPr>
          <w:sz w:val="28"/>
          <w:szCs w:val="28"/>
        </w:rPr>
        <w:tab/>
      </w:r>
      <w:r w:rsidR="00DF7761">
        <w:rPr>
          <w:sz w:val="28"/>
          <w:szCs w:val="28"/>
        </w:rPr>
        <w:t xml:space="preserve">                                </w:t>
      </w:r>
      <w:r w:rsidRPr="00A51025">
        <w:rPr>
          <w:sz w:val="28"/>
          <w:szCs w:val="28"/>
        </w:rPr>
        <w:t>А.Д.Бикметов</w:t>
      </w:r>
    </w:p>
    <w:p w:rsidR="00786C81" w:rsidRPr="00A51025" w:rsidRDefault="00786C81" w:rsidP="00786C81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26FA" w:rsidRPr="00A51025" w:rsidRDefault="009E26FA" w:rsidP="00B23956">
      <w:pPr>
        <w:ind w:firstLine="708"/>
        <w:rPr>
          <w:sz w:val="28"/>
          <w:szCs w:val="28"/>
        </w:rPr>
      </w:pPr>
    </w:p>
    <w:p w:rsidR="009E26FA" w:rsidRDefault="009E26FA" w:rsidP="00B23956">
      <w:pPr>
        <w:ind w:firstLine="708"/>
        <w:rPr>
          <w:sz w:val="24"/>
          <w:szCs w:val="24"/>
        </w:rPr>
      </w:pPr>
    </w:p>
    <w:p w:rsidR="009E26FA" w:rsidRDefault="009E26FA" w:rsidP="00B23956"/>
    <w:p w:rsidR="009E26FA" w:rsidRDefault="009E26FA"/>
    <w:p w:rsidR="00354B76" w:rsidRDefault="00354B76"/>
    <w:p w:rsidR="00354B76" w:rsidRDefault="00354B76"/>
    <w:p w:rsidR="00354B76" w:rsidRDefault="00354B76"/>
    <w:p w:rsidR="00354B76" w:rsidRDefault="00354B76"/>
    <w:p w:rsidR="00354B76" w:rsidRDefault="00354B76"/>
    <w:p w:rsidR="001E1E0C" w:rsidRDefault="001E1E0C"/>
    <w:p w:rsidR="001E1E0C" w:rsidRDefault="001E1E0C"/>
    <w:p w:rsidR="001E1E0C" w:rsidRDefault="001E1E0C"/>
    <w:p w:rsidR="00D7745E" w:rsidRPr="00577770" w:rsidRDefault="00D7745E" w:rsidP="00D7745E"/>
    <w:p w:rsidR="001E1E0C" w:rsidRDefault="001E1E0C"/>
    <w:p w:rsidR="001E1E0C" w:rsidRDefault="001E1E0C"/>
    <w:p w:rsidR="001E1E0C" w:rsidRDefault="001E1E0C"/>
    <w:p w:rsidR="001E1E0C" w:rsidRDefault="001E1E0C"/>
    <w:p w:rsidR="00354B76" w:rsidRDefault="00354B76"/>
    <w:p w:rsidR="00354B76" w:rsidRDefault="00354B76"/>
    <w:p w:rsidR="00354B76" w:rsidRDefault="00354B76"/>
    <w:p w:rsidR="001E1E0C" w:rsidRDefault="001E1E0C"/>
    <w:p w:rsidR="001E1E0C" w:rsidRDefault="001E1E0C"/>
    <w:p w:rsidR="001E1E0C" w:rsidRDefault="001E1E0C"/>
    <w:p w:rsidR="001E1E0C" w:rsidRDefault="001E1E0C"/>
    <w:p w:rsidR="001E1E0C" w:rsidRDefault="001E1E0C"/>
    <w:p w:rsidR="001E1E0C" w:rsidRDefault="001E1E0C"/>
    <w:p w:rsidR="001E1E0C" w:rsidRDefault="001E1E0C"/>
    <w:p w:rsidR="001E1E0C" w:rsidRDefault="001E1E0C"/>
    <w:p w:rsidR="001E1E0C" w:rsidRDefault="001E1E0C"/>
    <w:p w:rsidR="001E1E0C" w:rsidRDefault="001E1E0C"/>
    <w:p w:rsidR="001E1E0C" w:rsidRDefault="001E1E0C"/>
    <w:sectPr w:rsidR="001E1E0C" w:rsidSect="0044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7FF" w:rsidRDefault="00E767FF" w:rsidP="005F5D6F">
      <w:r>
        <w:separator/>
      </w:r>
    </w:p>
  </w:endnote>
  <w:endnote w:type="continuationSeparator" w:id="0">
    <w:p w:rsidR="00E767FF" w:rsidRDefault="00E767FF" w:rsidP="005F5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7FF" w:rsidRDefault="00E767FF" w:rsidP="005F5D6F">
      <w:r>
        <w:separator/>
      </w:r>
    </w:p>
  </w:footnote>
  <w:footnote w:type="continuationSeparator" w:id="0">
    <w:p w:rsidR="00E767FF" w:rsidRDefault="00E767FF" w:rsidP="005F5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956"/>
    <w:rsid w:val="000061CB"/>
    <w:rsid w:val="00081545"/>
    <w:rsid w:val="00085176"/>
    <w:rsid w:val="00092F64"/>
    <w:rsid w:val="000D1B7E"/>
    <w:rsid w:val="000D58F8"/>
    <w:rsid w:val="000E4E75"/>
    <w:rsid w:val="000E5DB2"/>
    <w:rsid w:val="00116778"/>
    <w:rsid w:val="0012403B"/>
    <w:rsid w:val="00156929"/>
    <w:rsid w:val="00163192"/>
    <w:rsid w:val="001B0D7B"/>
    <w:rsid w:val="001B293E"/>
    <w:rsid w:val="001C0CF8"/>
    <w:rsid w:val="001E1E0C"/>
    <w:rsid w:val="00200D31"/>
    <w:rsid w:val="0024795B"/>
    <w:rsid w:val="0028410D"/>
    <w:rsid w:val="002C7B37"/>
    <w:rsid w:val="002D4CB9"/>
    <w:rsid w:val="0034587A"/>
    <w:rsid w:val="00354B76"/>
    <w:rsid w:val="003944D9"/>
    <w:rsid w:val="003E2E93"/>
    <w:rsid w:val="003F5425"/>
    <w:rsid w:val="00404BFB"/>
    <w:rsid w:val="00440BF1"/>
    <w:rsid w:val="00443778"/>
    <w:rsid w:val="00456D18"/>
    <w:rsid w:val="004F1F7D"/>
    <w:rsid w:val="005165A5"/>
    <w:rsid w:val="005555C4"/>
    <w:rsid w:val="00580289"/>
    <w:rsid w:val="00590388"/>
    <w:rsid w:val="00596B12"/>
    <w:rsid w:val="005B619B"/>
    <w:rsid w:val="005F3C14"/>
    <w:rsid w:val="005F5D6F"/>
    <w:rsid w:val="0061636B"/>
    <w:rsid w:val="006218FC"/>
    <w:rsid w:val="00662290"/>
    <w:rsid w:val="00673EEF"/>
    <w:rsid w:val="006B00AD"/>
    <w:rsid w:val="00712788"/>
    <w:rsid w:val="0071553F"/>
    <w:rsid w:val="007630E9"/>
    <w:rsid w:val="00786C81"/>
    <w:rsid w:val="00792850"/>
    <w:rsid w:val="00792A2A"/>
    <w:rsid w:val="007A4258"/>
    <w:rsid w:val="007E7722"/>
    <w:rsid w:val="00805F55"/>
    <w:rsid w:val="00820E67"/>
    <w:rsid w:val="00831BB3"/>
    <w:rsid w:val="00834F95"/>
    <w:rsid w:val="00850055"/>
    <w:rsid w:val="0088269D"/>
    <w:rsid w:val="00886B1A"/>
    <w:rsid w:val="008A250D"/>
    <w:rsid w:val="00906038"/>
    <w:rsid w:val="00906EFE"/>
    <w:rsid w:val="00964BA8"/>
    <w:rsid w:val="00965879"/>
    <w:rsid w:val="00976B5A"/>
    <w:rsid w:val="0098344D"/>
    <w:rsid w:val="00984620"/>
    <w:rsid w:val="009C3D2E"/>
    <w:rsid w:val="009E26FA"/>
    <w:rsid w:val="00A41700"/>
    <w:rsid w:val="00A51025"/>
    <w:rsid w:val="00AA3DC6"/>
    <w:rsid w:val="00AA79CF"/>
    <w:rsid w:val="00AA7A34"/>
    <w:rsid w:val="00AC11CE"/>
    <w:rsid w:val="00B024BA"/>
    <w:rsid w:val="00B23956"/>
    <w:rsid w:val="00B309BE"/>
    <w:rsid w:val="00B74B0A"/>
    <w:rsid w:val="00B824DF"/>
    <w:rsid w:val="00BD39F8"/>
    <w:rsid w:val="00BF6305"/>
    <w:rsid w:val="00C170C9"/>
    <w:rsid w:val="00C26CE8"/>
    <w:rsid w:val="00C34F18"/>
    <w:rsid w:val="00C44DB5"/>
    <w:rsid w:val="00C56CD7"/>
    <w:rsid w:val="00C85E05"/>
    <w:rsid w:val="00CA1CC1"/>
    <w:rsid w:val="00CA2FBD"/>
    <w:rsid w:val="00CA5455"/>
    <w:rsid w:val="00CC02CF"/>
    <w:rsid w:val="00CC6695"/>
    <w:rsid w:val="00D150F9"/>
    <w:rsid w:val="00D24004"/>
    <w:rsid w:val="00D7745E"/>
    <w:rsid w:val="00DA3707"/>
    <w:rsid w:val="00DB5C3E"/>
    <w:rsid w:val="00DB6386"/>
    <w:rsid w:val="00DE7A0E"/>
    <w:rsid w:val="00DF6F9B"/>
    <w:rsid w:val="00DF7761"/>
    <w:rsid w:val="00E767FF"/>
    <w:rsid w:val="00E827F2"/>
    <w:rsid w:val="00EA2D51"/>
    <w:rsid w:val="00EC53B4"/>
    <w:rsid w:val="00F25D54"/>
    <w:rsid w:val="00F84475"/>
    <w:rsid w:val="00F93714"/>
    <w:rsid w:val="00FC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5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uiPriority w:val="99"/>
    <w:rsid w:val="00B23956"/>
    <w:pPr>
      <w:widowControl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510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semiHidden/>
    <w:rsid w:val="005F5D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F5D6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5F5D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F5D6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673E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96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65</cp:revision>
  <cp:lastPrinted>2015-12-23T03:56:00Z</cp:lastPrinted>
  <dcterms:created xsi:type="dcterms:W3CDTF">2012-11-23T10:36:00Z</dcterms:created>
  <dcterms:modified xsi:type="dcterms:W3CDTF">2015-12-23T03:57:00Z</dcterms:modified>
</cp:coreProperties>
</file>