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FD" w:rsidRDefault="00D846FD" w:rsidP="00D846FD">
      <w:pPr>
        <w:rPr>
          <w:sz w:val="28"/>
          <w:szCs w:val="28"/>
        </w:rPr>
      </w:pPr>
    </w:p>
    <w:p w:rsidR="00D846FD" w:rsidRDefault="00D846FD" w:rsidP="00D846FD">
      <w:pPr>
        <w:rPr>
          <w:sz w:val="28"/>
          <w:szCs w:val="28"/>
        </w:rPr>
      </w:pPr>
    </w:p>
    <w:tbl>
      <w:tblPr>
        <w:tblW w:w="1006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5"/>
        <w:gridCol w:w="1953"/>
        <w:gridCol w:w="892"/>
        <w:gridCol w:w="2240"/>
      </w:tblGrid>
      <w:tr w:rsidR="00052DB1" w:rsidTr="00052DB1">
        <w:tc>
          <w:tcPr>
            <w:tcW w:w="100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   СЕЛЬСОВЕТ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052DB1" w:rsidRDefault="00052DB1" w:rsidP="00CB49F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052DB1" w:rsidRDefault="00052DB1" w:rsidP="00CB49F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2DB1" w:rsidTr="00052DB1">
        <w:tc>
          <w:tcPr>
            <w:tcW w:w="10060" w:type="dxa"/>
            <w:gridSpan w:val="4"/>
          </w:tcPr>
          <w:p w:rsidR="00052DB1" w:rsidRDefault="00052DB1" w:rsidP="00CB49FE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B1" w:rsidTr="00052DB1">
        <w:trPr>
          <w:cantSplit/>
        </w:trPr>
        <w:tc>
          <w:tcPr>
            <w:tcW w:w="4975" w:type="dxa"/>
          </w:tcPr>
          <w:p w:rsidR="00052DB1" w:rsidRDefault="00052DB1" w:rsidP="00CB49FE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DB1" w:rsidRDefault="00052DB1" w:rsidP="00CB49F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08.10.2020</w:t>
            </w:r>
          </w:p>
        </w:tc>
        <w:tc>
          <w:tcPr>
            <w:tcW w:w="892" w:type="dxa"/>
            <w:hideMark/>
          </w:tcPr>
          <w:p w:rsidR="00052DB1" w:rsidRDefault="00052DB1" w:rsidP="00CB49FE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DB1" w:rsidRDefault="00052DB1" w:rsidP="00052DB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01/02рс</w:t>
            </w:r>
          </w:p>
        </w:tc>
      </w:tr>
    </w:tbl>
    <w:p w:rsidR="00052DB1" w:rsidRDefault="00052DB1" w:rsidP="00052DB1">
      <w:pPr>
        <w:widowControl w:val="0"/>
        <w:tabs>
          <w:tab w:val="left" w:pos="6663"/>
        </w:tabs>
        <w:rPr>
          <w:sz w:val="28"/>
          <w:szCs w:val="28"/>
        </w:rPr>
      </w:pPr>
    </w:p>
    <w:p w:rsidR="00D846FD" w:rsidRDefault="00D846FD" w:rsidP="00D846FD">
      <w:pPr>
        <w:spacing w:line="360" w:lineRule="auto"/>
        <w:ind w:firstLine="720"/>
        <w:rPr>
          <w:sz w:val="28"/>
          <w:szCs w:val="28"/>
        </w:rPr>
      </w:pPr>
    </w:p>
    <w:p w:rsidR="00052DB1" w:rsidRPr="0072072B" w:rsidRDefault="00052DB1" w:rsidP="00052DB1">
      <w:pPr>
        <w:ind w:right="4676"/>
        <w:rPr>
          <w:sz w:val="28"/>
          <w:szCs w:val="28"/>
        </w:rPr>
      </w:pPr>
      <w:r w:rsidRPr="0072072B">
        <w:rPr>
          <w:sz w:val="28"/>
          <w:szCs w:val="28"/>
        </w:rPr>
        <w:t>О</w:t>
      </w:r>
      <w:r>
        <w:rPr>
          <w:sz w:val="28"/>
          <w:szCs w:val="28"/>
        </w:rPr>
        <w:t xml:space="preserve">б избрании </w:t>
      </w:r>
      <w:proofErr w:type="gramStart"/>
      <w:r>
        <w:rPr>
          <w:sz w:val="28"/>
          <w:szCs w:val="28"/>
        </w:rPr>
        <w:t>заместителя председателя Совета депутатов 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сельсовет </w:t>
      </w:r>
      <w:proofErr w:type="spellStart"/>
      <w:r w:rsidRPr="0072072B">
        <w:rPr>
          <w:sz w:val="28"/>
          <w:szCs w:val="28"/>
        </w:rPr>
        <w:t>Ташлинского</w:t>
      </w:r>
      <w:proofErr w:type="spellEnd"/>
      <w:r w:rsidRPr="007207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2072B">
        <w:rPr>
          <w:sz w:val="28"/>
          <w:szCs w:val="28"/>
        </w:rPr>
        <w:t>Оренбургской области</w:t>
      </w:r>
    </w:p>
    <w:p w:rsidR="00052DB1" w:rsidRPr="0072072B" w:rsidRDefault="00052DB1" w:rsidP="00052DB1">
      <w:pPr>
        <w:jc w:val="both"/>
        <w:rPr>
          <w:sz w:val="28"/>
          <w:szCs w:val="28"/>
        </w:rPr>
      </w:pPr>
    </w:p>
    <w:p w:rsidR="00052DB1" w:rsidRDefault="00052DB1" w:rsidP="00052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сельсовет </w:t>
      </w:r>
      <w:proofErr w:type="spellStart"/>
      <w:r w:rsidRPr="0072072B">
        <w:rPr>
          <w:sz w:val="28"/>
          <w:szCs w:val="28"/>
        </w:rPr>
        <w:t>Ташлинского</w:t>
      </w:r>
      <w:proofErr w:type="spellEnd"/>
      <w:r w:rsidRPr="0072072B">
        <w:rPr>
          <w:sz w:val="28"/>
          <w:szCs w:val="28"/>
        </w:rPr>
        <w:t xml:space="preserve">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proofErr w:type="spellStart"/>
      <w:r>
        <w:rPr>
          <w:sz w:val="28"/>
          <w:szCs w:val="28"/>
        </w:rPr>
        <w:t>Степановский</w:t>
      </w:r>
      <w:proofErr w:type="spellEnd"/>
      <w:r w:rsidRPr="0072072B">
        <w:rPr>
          <w:sz w:val="28"/>
          <w:szCs w:val="28"/>
        </w:rPr>
        <w:t xml:space="preserve"> сельсовет </w:t>
      </w:r>
      <w:proofErr w:type="spellStart"/>
      <w:r w:rsidRPr="0072072B">
        <w:rPr>
          <w:sz w:val="28"/>
          <w:szCs w:val="28"/>
        </w:rPr>
        <w:t>Ташлинского</w:t>
      </w:r>
      <w:proofErr w:type="spellEnd"/>
      <w:r w:rsidRPr="0072072B">
        <w:rPr>
          <w:sz w:val="28"/>
          <w:szCs w:val="28"/>
        </w:rPr>
        <w:t xml:space="preserve"> района Оренбургской области Совет депутатов муниципального образования  </w:t>
      </w:r>
      <w:proofErr w:type="spellStart"/>
      <w:r>
        <w:rPr>
          <w:sz w:val="28"/>
          <w:szCs w:val="28"/>
        </w:rPr>
        <w:t>Степановский</w:t>
      </w:r>
      <w:proofErr w:type="spellEnd"/>
      <w:r w:rsidRPr="0072072B">
        <w:rPr>
          <w:sz w:val="28"/>
          <w:szCs w:val="28"/>
        </w:rPr>
        <w:t xml:space="preserve"> сельсовет </w:t>
      </w:r>
      <w:proofErr w:type="spellStart"/>
      <w:r w:rsidRPr="0072072B">
        <w:rPr>
          <w:sz w:val="28"/>
          <w:szCs w:val="28"/>
        </w:rPr>
        <w:t>Ташлинского</w:t>
      </w:r>
      <w:proofErr w:type="spellEnd"/>
      <w:r w:rsidRPr="0072072B">
        <w:rPr>
          <w:sz w:val="28"/>
          <w:szCs w:val="28"/>
        </w:rPr>
        <w:t xml:space="preserve"> района Оренбургской области </w:t>
      </w:r>
    </w:p>
    <w:p w:rsidR="00052DB1" w:rsidRDefault="00052DB1" w:rsidP="00052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РЕШИЛ:</w:t>
      </w:r>
    </w:p>
    <w:p w:rsidR="000B1E02" w:rsidRPr="00EA68AC" w:rsidRDefault="000B1E02" w:rsidP="000B1E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2DB1">
        <w:rPr>
          <w:sz w:val="28"/>
          <w:szCs w:val="28"/>
        </w:rPr>
        <w:t xml:space="preserve">Избрать заместителем председателя Совета депутатов муниципального образования  </w:t>
      </w:r>
      <w:proofErr w:type="spellStart"/>
      <w:r w:rsidR="00052DB1">
        <w:rPr>
          <w:sz w:val="28"/>
          <w:szCs w:val="28"/>
        </w:rPr>
        <w:t>Степановский</w:t>
      </w:r>
      <w:proofErr w:type="spellEnd"/>
      <w:r w:rsidR="00052DB1">
        <w:rPr>
          <w:sz w:val="28"/>
          <w:szCs w:val="28"/>
        </w:rPr>
        <w:t xml:space="preserve"> сельсовет </w:t>
      </w:r>
      <w:proofErr w:type="spellStart"/>
      <w:r w:rsidR="00052DB1">
        <w:rPr>
          <w:sz w:val="28"/>
          <w:szCs w:val="28"/>
        </w:rPr>
        <w:t>Ташлинского</w:t>
      </w:r>
      <w:proofErr w:type="spellEnd"/>
      <w:r w:rsidR="00052DB1">
        <w:rPr>
          <w:sz w:val="28"/>
          <w:szCs w:val="28"/>
        </w:rPr>
        <w:t xml:space="preserve"> района Оренбургской области </w:t>
      </w:r>
      <w:proofErr w:type="spellStart"/>
      <w:r>
        <w:rPr>
          <w:sz w:val="28"/>
          <w:szCs w:val="28"/>
        </w:rPr>
        <w:t>Поршина</w:t>
      </w:r>
      <w:proofErr w:type="spellEnd"/>
      <w:r>
        <w:rPr>
          <w:sz w:val="28"/>
          <w:szCs w:val="28"/>
        </w:rPr>
        <w:t xml:space="preserve"> Сергея Григорьевича,</w:t>
      </w:r>
      <w:r w:rsidRPr="000B1E02">
        <w:rPr>
          <w:sz w:val="28"/>
          <w:szCs w:val="28"/>
        </w:rPr>
        <w:t xml:space="preserve"> </w:t>
      </w:r>
      <w:r w:rsidRPr="00EA68AC">
        <w:rPr>
          <w:sz w:val="28"/>
          <w:szCs w:val="28"/>
        </w:rPr>
        <w:t>депутата от избирате</w:t>
      </w:r>
      <w:r>
        <w:rPr>
          <w:sz w:val="28"/>
          <w:szCs w:val="28"/>
        </w:rPr>
        <w:t>льного округа №  6</w:t>
      </w:r>
    </w:p>
    <w:p w:rsidR="00052DB1" w:rsidRPr="00026D2B" w:rsidRDefault="000B1E02" w:rsidP="000B1E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2DB1" w:rsidRPr="00026D2B">
        <w:rPr>
          <w:sz w:val="28"/>
          <w:szCs w:val="28"/>
        </w:rPr>
        <w:t>Настояще</w:t>
      </w:r>
      <w:r w:rsidR="00052DB1">
        <w:rPr>
          <w:sz w:val="28"/>
          <w:szCs w:val="28"/>
        </w:rPr>
        <w:t>е  решение вступает в действие после   обнародования</w:t>
      </w:r>
      <w:r w:rsidR="00052DB1" w:rsidRPr="00026D2B">
        <w:rPr>
          <w:sz w:val="28"/>
          <w:szCs w:val="28"/>
        </w:rPr>
        <w:t>.</w:t>
      </w:r>
    </w:p>
    <w:p w:rsidR="00052DB1" w:rsidRDefault="00052DB1" w:rsidP="00052DB1">
      <w:pPr>
        <w:spacing w:line="360" w:lineRule="auto"/>
        <w:ind w:firstLine="720"/>
        <w:rPr>
          <w:sz w:val="28"/>
          <w:szCs w:val="28"/>
        </w:rPr>
      </w:pPr>
    </w:p>
    <w:p w:rsidR="00052DB1" w:rsidRDefault="00052DB1" w:rsidP="00052DB1">
      <w:pPr>
        <w:rPr>
          <w:sz w:val="28"/>
          <w:szCs w:val="28"/>
        </w:rPr>
      </w:pPr>
      <w:r w:rsidRPr="00EA68AC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0B1E02" w:rsidRPr="00EA68AC" w:rsidRDefault="000B1E02" w:rsidP="00052DB1">
      <w:pPr>
        <w:rPr>
          <w:sz w:val="28"/>
          <w:szCs w:val="28"/>
        </w:rPr>
      </w:pPr>
    </w:p>
    <w:p w:rsidR="00052DB1" w:rsidRPr="00EA68AC" w:rsidRDefault="00052DB1" w:rsidP="00052DB1">
      <w:pPr>
        <w:tabs>
          <w:tab w:val="left" w:pos="6960"/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</w:t>
      </w:r>
      <w:r w:rsidR="000B1E02">
        <w:rPr>
          <w:sz w:val="28"/>
          <w:szCs w:val="28"/>
        </w:rPr>
        <w:t>О.В.Яковлева</w:t>
      </w:r>
      <w:r>
        <w:rPr>
          <w:sz w:val="28"/>
          <w:szCs w:val="28"/>
        </w:rPr>
        <w:t xml:space="preserve">                      </w:t>
      </w:r>
    </w:p>
    <w:p w:rsidR="00052DB1" w:rsidRPr="00EA68AC" w:rsidRDefault="00052DB1" w:rsidP="00052DB1">
      <w:pPr>
        <w:jc w:val="both"/>
        <w:rPr>
          <w:sz w:val="28"/>
          <w:szCs w:val="28"/>
        </w:rPr>
      </w:pPr>
    </w:p>
    <w:p w:rsidR="00801B63" w:rsidRDefault="00801B63" w:rsidP="00052DB1"/>
    <w:sectPr w:rsidR="00801B63" w:rsidSect="00C0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5B0"/>
    <w:multiLevelType w:val="hybridMultilevel"/>
    <w:tmpl w:val="13A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FD"/>
    <w:rsid w:val="00052DB1"/>
    <w:rsid w:val="000B1E02"/>
    <w:rsid w:val="003C4FEB"/>
    <w:rsid w:val="00731D78"/>
    <w:rsid w:val="00801B63"/>
    <w:rsid w:val="008711A2"/>
    <w:rsid w:val="00C060F7"/>
    <w:rsid w:val="00D846FD"/>
    <w:rsid w:val="00F6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10</cp:revision>
  <cp:lastPrinted>2020-10-09T06:11:00Z</cp:lastPrinted>
  <dcterms:created xsi:type="dcterms:W3CDTF">2020-09-30T04:50:00Z</dcterms:created>
  <dcterms:modified xsi:type="dcterms:W3CDTF">2020-10-09T06:11:00Z</dcterms:modified>
</cp:coreProperties>
</file>