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F293C" w:rsidRDefault="00FF293C" w:rsidP="00FF293C">
      <w:pPr>
        <w:pStyle w:val="ConsPlusNormal0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F293C" w:rsidRDefault="00FF293C" w:rsidP="00FF293C">
      <w:pPr>
        <w:pStyle w:val="ConsPlusNormal0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FF293C" w:rsidRDefault="00FF293C" w:rsidP="00FF293C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факторов в проекте постановления главы администрации «Об утверждении муниципальной программы «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Охрана общественного порядка в муниципальном образовании                       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ar-SA"/>
        </w:rPr>
        <w:t xml:space="preserve">Степановский </w:t>
      </w:r>
      <w:r>
        <w:rPr>
          <w:rFonts w:ascii="Times New Roman" w:hAnsi="Times New Roman"/>
          <w:b/>
          <w:sz w:val="26"/>
          <w:szCs w:val="26"/>
          <w:lang w:eastAsia="ar-SA"/>
        </w:rPr>
        <w:t>сельсовет»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Степановка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FF293C" w:rsidRDefault="00FF293C" w:rsidP="00FF293C">
      <w:pPr>
        <w:pStyle w:val="ConsPlusNormal0"/>
        <w:ind w:left="466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93C" w:rsidRDefault="00FF293C" w:rsidP="00FF293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Степановский сельсовет Ташлинского района Оренбургской области и их проектов», утвержденного Решением Совета депутатов муниципального образования Степановский сельсовет  № 27/105-рс от  26.06.2009 г. </w:t>
      </w:r>
    </w:p>
    <w:p w:rsidR="00FF293C" w:rsidRDefault="00FF293C" w:rsidP="00FF293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FF293C" w:rsidRDefault="00FF293C" w:rsidP="00FF293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93C" w:rsidRDefault="00FF293C" w:rsidP="00FF293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F293C" w:rsidRDefault="00FF293C" w:rsidP="00FF293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Положения, содержащие неопределенные, трудновыполнимые и (или) обременительные требования к гражданам и организациям:</w:t>
      </w:r>
    </w:p>
    <w:p w:rsidR="00FF293C" w:rsidRDefault="00FF293C" w:rsidP="00FF293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FF293C" w:rsidRDefault="00FF293C" w:rsidP="00FF293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FF293C" w:rsidRDefault="00FF293C" w:rsidP="00FF293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.</w:t>
      </w:r>
    </w:p>
    <w:p w:rsidR="00FF293C" w:rsidRDefault="00FF293C" w:rsidP="00FF293C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8"/>
          <w:szCs w:val="28"/>
        </w:rPr>
      </w:pPr>
    </w:p>
    <w:p w:rsidR="00FF293C" w:rsidRDefault="00FF293C" w:rsidP="00FF29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 администрации                                               Л.П.Тимакова </w:t>
      </w:r>
    </w:p>
    <w:p w:rsidR="00FF293C" w:rsidRDefault="00FF293C" w:rsidP="00FF293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F293C" w:rsidRDefault="00FF293C" w:rsidP="00FF293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F293C" w:rsidRDefault="00FF293C" w:rsidP="00FF293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«Согласен»</w:t>
      </w:r>
    </w:p>
    <w:p w:rsidR="00FF293C" w:rsidRDefault="00FF293C" w:rsidP="00FF293C">
      <w:pPr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                                                                                               Степановский  сельсовет                                             А.Д.Бикметов</w:t>
      </w:r>
    </w:p>
    <w:p w:rsidR="00FF293C" w:rsidRDefault="00FF293C" w:rsidP="00FF293C">
      <w:pPr>
        <w:shd w:val="clear" w:color="auto" w:fill="FFFFFF"/>
        <w:ind w:right="4304"/>
        <w:rPr>
          <w:rFonts w:ascii="Times New Roman" w:hAnsi="Times New Roman"/>
        </w:rPr>
      </w:pPr>
    </w:p>
    <w:p w:rsidR="00FF293C" w:rsidRDefault="00FF293C" w:rsidP="00FF293C">
      <w:pPr>
        <w:shd w:val="clear" w:color="auto" w:fill="FFFFFF"/>
        <w:ind w:right="4304"/>
        <w:rPr>
          <w:rFonts w:ascii="Times New Roman" w:hAnsi="Times New Roman"/>
        </w:rPr>
      </w:pPr>
    </w:p>
    <w:p w:rsidR="00FF293C" w:rsidRDefault="00FF293C" w:rsidP="00FF293C">
      <w:pPr>
        <w:shd w:val="clear" w:color="auto" w:fill="FFFFFF"/>
        <w:ind w:right="4304"/>
        <w:rPr>
          <w:rFonts w:ascii="Times New Roman" w:hAnsi="Times New Roman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523"/>
        <w:gridCol w:w="577"/>
        <w:gridCol w:w="1444"/>
        <w:gridCol w:w="141"/>
      </w:tblGrid>
      <w:tr w:rsidR="00FF293C" w:rsidTr="00FF293C">
        <w:tc>
          <w:tcPr>
            <w:tcW w:w="4111" w:type="dxa"/>
            <w:gridSpan w:val="5"/>
          </w:tcPr>
          <w:p w:rsidR="00FF293C" w:rsidRDefault="00FF293C">
            <w:pPr>
              <w:jc w:val="center"/>
              <w:rPr>
                <w:sz w:val="16"/>
                <w:szCs w:val="20"/>
              </w:rPr>
            </w:pPr>
          </w:p>
          <w:p w:rsidR="00FF293C" w:rsidRDefault="00FF293C">
            <w:pPr>
              <w:jc w:val="center"/>
              <w:rPr>
                <w:sz w:val="16"/>
                <w:szCs w:val="20"/>
              </w:rPr>
            </w:pPr>
          </w:p>
          <w:p w:rsidR="00FF293C" w:rsidRDefault="00FF293C">
            <w:pPr>
              <w:jc w:val="center"/>
              <w:rPr>
                <w:sz w:val="16"/>
                <w:szCs w:val="20"/>
              </w:rPr>
            </w:pPr>
          </w:p>
          <w:p w:rsidR="00FF293C" w:rsidRDefault="00FF293C">
            <w:pPr>
              <w:jc w:val="center"/>
              <w:rPr>
                <w:sz w:val="16"/>
                <w:szCs w:val="20"/>
              </w:rPr>
            </w:pPr>
          </w:p>
          <w:p w:rsidR="00FF293C" w:rsidRDefault="00FF293C">
            <w:pPr>
              <w:jc w:val="center"/>
              <w:rPr>
                <w:sz w:val="16"/>
                <w:szCs w:val="20"/>
              </w:rPr>
            </w:pPr>
          </w:p>
          <w:p w:rsidR="00FF293C" w:rsidRDefault="00FF293C">
            <w:pPr>
              <w:jc w:val="center"/>
              <w:rPr>
                <w:sz w:val="6"/>
              </w:rPr>
            </w:pPr>
          </w:p>
          <w:p w:rsidR="00FF293C" w:rsidRDefault="00FF2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            </w:t>
            </w:r>
            <w:r w:rsidR="001854F0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МУНИЦИПАЛЬНОГО  ОБРАЗОВАНИЯ            СТЕПАНОВСКИЙ СЕЛЬСОВЕТ                   ТАШЛИНСКОГО РАЙОНА      ОРЕНБУРГСКОЙ ОБЛАСТИ</w:t>
            </w:r>
          </w:p>
          <w:p w:rsidR="00FF293C" w:rsidRDefault="00FF293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28"/>
              </w:rPr>
              <w:t>ПОСТАНОВЛЕНИЕ</w:t>
            </w:r>
            <w:r w:rsidR="001854F0">
              <w:rPr>
                <w:rFonts w:ascii="Times New Roman" w:hAnsi="Times New Roman"/>
                <w:b/>
                <w:sz w:val="28"/>
              </w:rPr>
              <w:t xml:space="preserve">                                            проект</w:t>
            </w:r>
          </w:p>
        </w:tc>
      </w:tr>
      <w:tr w:rsidR="00FF293C" w:rsidTr="00FF293C">
        <w:trPr>
          <w:gridBefore w:val="1"/>
          <w:gridAfter w:val="1"/>
          <w:wBefore w:w="426" w:type="dxa"/>
          <w:wAfter w:w="141" w:type="dxa"/>
        </w:trPr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F293C" w:rsidRDefault="00FF293C" w:rsidP="001854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  <w:hideMark/>
          </w:tcPr>
          <w:p w:rsidR="00FF293C" w:rsidRDefault="00FF2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1854F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F293C" w:rsidRDefault="00FF293C" w:rsidP="00185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FF293C" w:rsidTr="00FF293C">
        <w:tc>
          <w:tcPr>
            <w:tcW w:w="4111" w:type="dxa"/>
            <w:gridSpan w:val="5"/>
            <w:hideMark/>
          </w:tcPr>
          <w:p w:rsidR="00FF293C" w:rsidRDefault="00FF2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с.Степановка</w:t>
            </w:r>
          </w:p>
        </w:tc>
      </w:tr>
      <w:tr w:rsidR="00FF293C" w:rsidTr="00FF293C">
        <w:tc>
          <w:tcPr>
            <w:tcW w:w="4111" w:type="dxa"/>
            <w:gridSpan w:val="5"/>
            <w:hideMark/>
          </w:tcPr>
          <w:p w:rsidR="00FF293C" w:rsidRPr="00FF293C" w:rsidRDefault="00FF293C" w:rsidP="00FF2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93C">
              <w:rPr>
                <w:rFonts w:ascii="Times New Roman" w:hAnsi="Times New Roman"/>
                <w:sz w:val="28"/>
                <w:szCs w:val="28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F293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Охрана общественного порядка в муниципальном образовании                        </w:t>
            </w:r>
            <w:r w:rsidRPr="00FF293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Степановский </w:t>
            </w:r>
            <w:r w:rsidRPr="00FF293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сельсовет»</w:t>
            </w:r>
            <w:r w:rsidRPr="00FF29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F293C" w:rsidRDefault="00FF293C" w:rsidP="00FF293C">
      <w:pPr>
        <w:pStyle w:val="ConsPlusNormal0"/>
        <w:widowControl/>
        <w:tabs>
          <w:tab w:val="left" w:pos="4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F293C" w:rsidRDefault="00FF293C" w:rsidP="00FF293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 постановлением администрации Степановского сельсовета №43п от 17.05.2017 «Об 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области»:</w:t>
      </w:r>
    </w:p>
    <w:p w:rsidR="00FF293C" w:rsidRDefault="00FF293C" w:rsidP="00FF293C">
      <w:pPr>
        <w:pStyle w:val="FR1"/>
        <w:tabs>
          <w:tab w:val="left" w:pos="709"/>
        </w:tabs>
        <w:ind w:right="98"/>
        <w:rPr>
          <w:rFonts w:ascii="Times New Roman" w:hAnsi="Times New Roman"/>
          <w:sz w:val="28"/>
          <w:szCs w:val="28"/>
        </w:rPr>
      </w:pPr>
      <w:r>
        <w:tab/>
        <w:t>1</w:t>
      </w:r>
      <w:r>
        <w:rPr>
          <w:rFonts w:ascii="Times New Roman" w:hAnsi="Times New Roman"/>
          <w:sz w:val="28"/>
          <w:szCs w:val="28"/>
        </w:rPr>
        <w:t>. Утвердить муниципальную программу «</w:t>
      </w:r>
      <w:r w:rsidRPr="00FF293C">
        <w:rPr>
          <w:rFonts w:ascii="Times New Roman" w:hAnsi="Times New Roman"/>
          <w:sz w:val="28"/>
          <w:szCs w:val="28"/>
          <w:lang w:eastAsia="ar-SA"/>
        </w:rPr>
        <w:t xml:space="preserve">Охрана общественного порядка в муниципальном образовании                        </w:t>
      </w:r>
      <w:r w:rsidRPr="00FF293C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Степановский </w:t>
      </w:r>
      <w:r w:rsidRPr="00FF293C">
        <w:rPr>
          <w:rFonts w:ascii="Times New Roman" w:hAnsi="Times New Roman"/>
          <w:sz w:val="28"/>
          <w:szCs w:val="28"/>
          <w:lang w:eastAsia="ar-SA"/>
        </w:rPr>
        <w:t>сельсовет»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согласно приложению.  </w:t>
      </w:r>
    </w:p>
    <w:p w:rsidR="00FF293C" w:rsidRDefault="00FF293C" w:rsidP="00FF293C">
      <w:pPr>
        <w:pStyle w:val="FR1"/>
        <w:ind w:right="9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00052D" w:rsidRDefault="00FF293C" w:rsidP="00FF293C">
      <w:pPr>
        <w:suppressAutoHyphens/>
        <w:spacing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Постановление вступает в силу с 01.01.2019 и подлежит  официальному опубликованию (обнародованию).  </w:t>
      </w:r>
    </w:p>
    <w:p w:rsidR="00FF293C" w:rsidRDefault="00FF293C" w:rsidP="00FF293C">
      <w:pPr>
        <w:suppressAutoHyphens/>
        <w:spacing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293C" w:rsidRDefault="00FF293C" w:rsidP="00FF29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А.Д.Бикметов</w:t>
      </w:r>
    </w:p>
    <w:p w:rsidR="00FF293C" w:rsidRDefault="00FF293C" w:rsidP="00FF293C">
      <w:pPr>
        <w:jc w:val="right"/>
        <w:rPr>
          <w:rFonts w:ascii="Times New Roman" w:hAnsi="Times New Roman"/>
        </w:rPr>
      </w:pPr>
    </w:p>
    <w:p w:rsidR="00FF293C" w:rsidRDefault="00FF293C" w:rsidP="00FF293C">
      <w:pPr>
        <w:rPr>
          <w:rFonts w:ascii="Times New Roman" w:hAnsi="Times New Roman"/>
        </w:rPr>
      </w:pPr>
    </w:p>
    <w:p w:rsidR="00FF293C" w:rsidRDefault="00FF293C" w:rsidP="00FF293C">
      <w:pPr>
        <w:rPr>
          <w:rFonts w:ascii="Times New Roman" w:hAnsi="Times New Roman"/>
        </w:rPr>
      </w:pPr>
      <w:r>
        <w:rPr>
          <w:rFonts w:ascii="Times New Roman" w:hAnsi="Times New Roman"/>
        </w:rPr>
        <w:t>Разослано: фин.отделу администрации района, прокурору района</w:t>
      </w:r>
    </w:p>
    <w:p w:rsidR="00FF293C" w:rsidRDefault="00FF293C" w:rsidP="00FF293C">
      <w:pPr>
        <w:ind w:left="4962"/>
        <w:jc w:val="right"/>
        <w:rPr>
          <w:rFonts w:asciiTheme="minorHAnsi" w:hAnsiTheme="minorHAnsi" w:cstheme="minorBidi"/>
          <w:sz w:val="28"/>
          <w:szCs w:val="28"/>
        </w:rPr>
      </w:pPr>
    </w:p>
    <w:p w:rsidR="00FF293C" w:rsidRDefault="00FF293C" w:rsidP="00FF293C">
      <w:pPr>
        <w:ind w:left="4962"/>
        <w:jc w:val="right"/>
        <w:rPr>
          <w:sz w:val="28"/>
          <w:szCs w:val="28"/>
        </w:rPr>
      </w:pPr>
    </w:p>
    <w:p w:rsidR="00FF293C" w:rsidRDefault="00FF293C" w:rsidP="00FF293C">
      <w:pPr>
        <w:ind w:left="4962"/>
        <w:jc w:val="right"/>
        <w:rPr>
          <w:sz w:val="28"/>
          <w:szCs w:val="28"/>
        </w:rPr>
      </w:pPr>
    </w:p>
    <w:p w:rsidR="00FF293C" w:rsidRDefault="00FF293C" w:rsidP="00FF293C">
      <w:pPr>
        <w:spacing w:line="240" w:lineRule="auto"/>
        <w:ind w:left="4962"/>
        <w:jc w:val="right"/>
        <w:rPr>
          <w:sz w:val="28"/>
          <w:szCs w:val="28"/>
        </w:rPr>
      </w:pPr>
    </w:p>
    <w:p w:rsidR="00FF293C" w:rsidRDefault="00FF293C" w:rsidP="00FF293C">
      <w:pPr>
        <w:spacing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 постановлению главы администрации                                 Степановского сельсовета </w:t>
      </w:r>
    </w:p>
    <w:p w:rsidR="00FF293C" w:rsidRPr="00FF293C" w:rsidRDefault="00FF293C" w:rsidP="00FF293C">
      <w:pPr>
        <w:spacing w:line="240" w:lineRule="auto"/>
        <w:ind w:left="4962"/>
        <w:jc w:val="right"/>
        <w:rPr>
          <w:rFonts w:ascii="Times New Roman" w:hAnsi="Times New Roman"/>
          <w:color w:val="FF0000"/>
          <w:sz w:val="28"/>
          <w:szCs w:val="28"/>
        </w:rPr>
      </w:pPr>
      <w:r w:rsidRPr="00FF293C">
        <w:rPr>
          <w:rFonts w:ascii="Times New Roman" w:hAnsi="Times New Roman"/>
          <w:sz w:val="28"/>
          <w:szCs w:val="28"/>
        </w:rPr>
        <w:t xml:space="preserve"> от  </w:t>
      </w:r>
      <w:r w:rsidRPr="00FF293C">
        <w:rPr>
          <w:rFonts w:ascii="Times New Roman" w:hAnsi="Times New Roman"/>
          <w:sz w:val="28"/>
          <w:szCs w:val="28"/>
          <w:u w:val="single"/>
        </w:rPr>
        <w:t xml:space="preserve">_________.2018   </w:t>
      </w:r>
      <w:r w:rsidRPr="00FF293C">
        <w:rPr>
          <w:rFonts w:ascii="Times New Roman" w:hAnsi="Times New Roman"/>
          <w:sz w:val="28"/>
          <w:szCs w:val="28"/>
        </w:rPr>
        <w:t xml:space="preserve">  №  __п</w:t>
      </w:r>
    </w:p>
    <w:p w:rsidR="00FF293C" w:rsidRDefault="00FF293C" w:rsidP="00FF293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293C" w:rsidRDefault="00FF293C" w:rsidP="00FF293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293C" w:rsidRDefault="00FF293C" w:rsidP="00FF293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1138" w:rsidRPr="006F579A" w:rsidRDefault="00231138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07D96" w:rsidRPr="0000052D" w:rsidRDefault="006F579A" w:rsidP="0000052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>Муниципальная программа</w:t>
      </w:r>
    </w:p>
    <w:p w:rsidR="00231138" w:rsidRPr="0000052D" w:rsidRDefault="008332CC" w:rsidP="0000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>«</w:t>
      </w:r>
      <w:r w:rsidR="00E12E8E"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>Охрана общественного порядка</w:t>
      </w:r>
      <w:r w:rsidR="00EB4662"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в муниципальном образовании</w:t>
      </w:r>
      <w:r w:rsidR="0000052D"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</w:t>
      </w:r>
      <w:r w:rsidR="006907A5" w:rsidRPr="0000052D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ar-SA"/>
        </w:rPr>
        <w:t xml:space="preserve">Степановский </w:t>
      </w:r>
      <w:r w:rsidR="00EB4662"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>сельсовет</w:t>
      </w:r>
      <w:r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>»</w:t>
      </w:r>
    </w:p>
    <w:p w:rsidR="0000052D" w:rsidRPr="0000052D" w:rsidRDefault="0000052D" w:rsidP="000005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Паспорт</w:t>
      </w:r>
    </w:p>
    <w:p w:rsidR="006F579A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муниципальной программы</w:t>
      </w:r>
    </w:p>
    <w:p w:rsidR="00F77C0F" w:rsidRDefault="00F77C0F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2114"/>
        <w:gridCol w:w="7883"/>
      </w:tblGrid>
      <w:tr w:rsidR="004A6B25" w:rsidTr="00F77C0F"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7883" w:type="dxa"/>
          </w:tcPr>
          <w:p w:rsidR="004A6B25" w:rsidRPr="00EB2C05" w:rsidRDefault="00EB4662" w:rsidP="006907A5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муниципального образования</w:t>
            </w:r>
            <w:r w:rsidR="00FD44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6907A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Степановский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сельсовет</w:t>
            </w:r>
          </w:p>
        </w:tc>
      </w:tr>
      <w:tr w:rsidR="004A6B25" w:rsidTr="00F77C0F">
        <w:trPr>
          <w:trHeight w:val="1010"/>
        </w:trPr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Соисполнитель программы</w:t>
            </w:r>
          </w:p>
        </w:tc>
        <w:tc>
          <w:tcPr>
            <w:tcW w:w="7883" w:type="dxa"/>
          </w:tcPr>
          <w:p w:rsidR="004A6B25" w:rsidRPr="00EB2C05" w:rsidRDefault="00EB2C05" w:rsidP="00F52D3D">
            <w:pPr>
              <w:pStyle w:val="Standard"/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</w:pPr>
            <w:r w:rsidRPr="00EB2C05"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B2C05" w:rsidP="00EB2C05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7883" w:type="dxa"/>
          </w:tcPr>
          <w:p w:rsidR="004A6B25" w:rsidRPr="00EB2C05" w:rsidRDefault="00C9171A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-снижение уровня правонарушений и преступлений, совершаемых на улицах и в общественных местах.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Задачи п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7883" w:type="dxa"/>
          </w:tcPr>
          <w:p w:rsidR="00C9171A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общественных объединений граждан в целях охраны общественного порядка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территории муниципального образования;</w:t>
            </w:r>
          </w:p>
          <w:p w:rsidR="00EB2C05" w:rsidRPr="00EB2C05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-создание стимулирования для привлечения 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граждан в 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организации,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основанные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добровольной основе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4A6B25" w:rsidRPr="00EB2C05" w:rsidRDefault="00EB2C05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профилактика, предотвращение и пресечение правонарушений и преступлений.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264CB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Показатели (индикаторы) программы</w:t>
            </w:r>
          </w:p>
        </w:tc>
        <w:tc>
          <w:tcPr>
            <w:tcW w:w="7883" w:type="dxa"/>
          </w:tcPr>
          <w:p w:rsidR="00E264CB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Эффективность реализации Программы оценивается с использованием групп целевых показателей, характеризующих следующее:</w:t>
            </w:r>
          </w:p>
          <w:p w:rsidR="00EB4662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-нормативно правовое обеспечение деятельности </w:t>
            </w:r>
            <w:r w:rsidR="00E94F2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образований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E264CB" w:rsidRPr="00EB2C05" w:rsidRDefault="00EB4662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 населения, привлекаемого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 охране общественного порядка;</w:t>
            </w:r>
          </w:p>
          <w:p w:rsidR="00E264CB" w:rsidRPr="00EB2C05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снижение количеств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 правонарушений и преступлений,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совершаемых на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улицах и в общественных местах.</w:t>
            </w:r>
          </w:p>
          <w:p w:rsidR="004A6B25" w:rsidRPr="00EB2C05" w:rsidRDefault="004A6B2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A6B25" w:rsidTr="00F77C0F">
        <w:tc>
          <w:tcPr>
            <w:tcW w:w="2114" w:type="dxa"/>
          </w:tcPr>
          <w:p w:rsidR="004A6B25" w:rsidRPr="00EB2C05" w:rsidRDefault="008E5040" w:rsidP="008E5040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7883" w:type="dxa"/>
          </w:tcPr>
          <w:p w:rsidR="004A6B25" w:rsidRPr="00EB2C05" w:rsidRDefault="008E5040" w:rsidP="00833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2019-2021 годы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8E5040" w:rsidP="00E67276">
            <w:pPr>
              <w:autoSpaceDE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Объемы бюджетных </w:t>
            </w:r>
            <w:r w:rsidR="00F77C0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ассигнований программ</w:t>
            </w:r>
          </w:p>
        </w:tc>
        <w:tc>
          <w:tcPr>
            <w:tcW w:w="7883" w:type="dxa"/>
          </w:tcPr>
          <w:p w:rsidR="004A6B25" w:rsidRDefault="00EB4662" w:rsidP="004C2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2019 год</w:t>
            </w:r>
            <w:r w:rsidR="0000052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- 29,0 тыс.руб.</w:t>
            </w:r>
          </w:p>
          <w:p w:rsidR="0000052D" w:rsidRDefault="00EB4662" w:rsidP="00000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2020 год</w:t>
            </w:r>
            <w:r w:rsidR="0000052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- 29,0 тыс.руб.</w:t>
            </w:r>
          </w:p>
          <w:p w:rsidR="0000052D" w:rsidRDefault="00EB4662" w:rsidP="00000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2021 год</w:t>
            </w:r>
            <w:r w:rsidR="0000052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- 29,0 тыс.руб.</w:t>
            </w:r>
          </w:p>
          <w:p w:rsidR="00EB4662" w:rsidRPr="00EB2C05" w:rsidRDefault="00EB4662" w:rsidP="00000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A6B25" w:rsidTr="00F77C0F">
        <w:tc>
          <w:tcPr>
            <w:tcW w:w="2114" w:type="dxa"/>
          </w:tcPr>
          <w:p w:rsidR="004A6B25" w:rsidRPr="00EB2C05" w:rsidRDefault="00C9171A" w:rsidP="006F579A">
            <w:pPr>
              <w:autoSpaceDE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7883" w:type="dxa"/>
          </w:tcPr>
          <w:p w:rsidR="004A6B25" w:rsidRPr="00EB2C05" w:rsidRDefault="00C9171A" w:rsidP="008332C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снижение уровня правонарушений и преступлений, совершаемых на улицах и в общественных местах</w:t>
            </w:r>
          </w:p>
        </w:tc>
      </w:tr>
    </w:tbl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EB4662" w:rsidRDefault="00EB4662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8E30C7" w:rsidRDefault="008E30C7" w:rsidP="00FF29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 w:rsidR="006E22D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Характеристика и анализ текущего состояния</w:t>
      </w:r>
      <w:r w:rsidR="00FF293C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сферы реализации муниципальной Программы</w:t>
      </w:r>
    </w:p>
    <w:p w:rsidR="00B860DE" w:rsidRPr="00B860DE" w:rsidRDefault="00B860DE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В настоящее время слишком высоко количество преступлений, совершенных на 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улицах и в общественных местах. 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>Тем не менее, имеется возможность целевого воздействия на преступность и установления контроля над криминальной ситуацией на улицах и в других общественных местах</w:t>
      </w:r>
      <w:r w:rsidR="00E07EBD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8332C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t>Для этого необходима координация действий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 администрации, правоохранительных органов, общественных объединений и организаций, расположенных на территории поселения. В настоящее время достижение положительных изменений в деятельности полиции по обеспечению охраны общественного порядка невозможно без поддержки, в том числе и финансовой, со стороны администрации поселения. Все это обусловливает необходимость применения программно-целевого метода.</w:t>
      </w:r>
    </w:p>
    <w:p w:rsidR="00557CE6" w:rsidRDefault="00557CE6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57CE6">
        <w:rPr>
          <w:rFonts w:ascii="Times New Roman" w:eastAsia="Times New Roman" w:hAnsi="Times New Roman"/>
          <w:sz w:val="26"/>
          <w:szCs w:val="26"/>
          <w:lang w:eastAsia="ar-SA"/>
        </w:rPr>
        <w:t xml:space="preserve">Реализация программы окажет благоприятное воздействие на условия проживания в поселении. </w:t>
      </w:r>
    </w:p>
    <w:p w:rsidR="004C2ACB" w:rsidRDefault="004C2ACB" w:rsidP="004C2AC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2. Цели и задачи Программы</w:t>
      </w:r>
    </w:p>
    <w:p w:rsidR="004C2ACB" w:rsidRDefault="004C2ACB" w:rsidP="004C2ACB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>Основн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ая</w:t>
      </w: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цел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Программы -</w:t>
      </w:r>
      <w:r w:rsidR="00EB4662" w:rsidRPr="00EB46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B4662" w:rsidRPr="00EB2C05">
        <w:rPr>
          <w:rFonts w:ascii="Times New Roman" w:eastAsia="Times New Roman" w:hAnsi="Times New Roman"/>
          <w:sz w:val="28"/>
          <w:szCs w:val="28"/>
          <w:lang w:eastAsia="ar-SA"/>
        </w:rPr>
        <w:t>снижение уровня правонарушений и преступлений, совершаемых на улицах и в общественных местах.</w:t>
      </w:r>
    </w:p>
    <w:p w:rsidR="00EB4662" w:rsidRDefault="00EB4662" w:rsidP="004C2ACB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Задачами Программы являются:</w:t>
      </w:r>
    </w:p>
    <w:p w:rsidR="00EB4662" w:rsidRDefault="00EB4662" w:rsidP="00EB466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создание общественных объединений граждан в целях охраны общественного порядка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территории муниципального образования;</w:t>
      </w:r>
    </w:p>
    <w:p w:rsidR="00EB4662" w:rsidRPr="00EB2C05" w:rsidRDefault="00EB4662" w:rsidP="00EB466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-создание стимулирования для привлечения граждан в организации, основанные на добровольной основе;</w:t>
      </w:r>
    </w:p>
    <w:p w:rsidR="00EB4662" w:rsidRDefault="00EB4662" w:rsidP="00EB4662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профилактика, предотвращение и пресечение правонарушений и преступлений.</w:t>
      </w:r>
    </w:p>
    <w:p w:rsidR="004C2ACB" w:rsidRDefault="00EB4662" w:rsidP="004C2AC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3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Ресурсное обеспечение Программы</w:t>
      </w:r>
    </w:p>
    <w:p w:rsidR="004C2ACB" w:rsidRPr="005F5334" w:rsidRDefault="004C2ACB" w:rsidP="004C2AC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Мероприятия Программы</w:t>
      </w:r>
      <w:r w:rsidRPr="005F5334">
        <w:rPr>
          <w:rFonts w:ascii="Times New Roman" w:hAnsi="Times New Roman"/>
          <w:sz w:val="26"/>
          <w:szCs w:val="26"/>
          <w:lang w:eastAsia="ru-RU"/>
        </w:rPr>
        <w:t xml:space="preserve"> реализуются за счет средств </w:t>
      </w:r>
      <w:r w:rsidR="00F46616">
        <w:rPr>
          <w:rFonts w:ascii="Times New Roman" w:hAnsi="Times New Roman"/>
          <w:sz w:val="26"/>
          <w:szCs w:val="26"/>
          <w:lang w:eastAsia="ru-RU"/>
        </w:rPr>
        <w:t xml:space="preserve">местного </w:t>
      </w:r>
      <w:r w:rsidRPr="005F5334">
        <w:rPr>
          <w:rFonts w:ascii="Times New Roman" w:hAnsi="Times New Roman"/>
          <w:sz w:val="26"/>
          <w:szCs w:val="26"/>
          <w:lang w:eastAsia="ru-RU"/>
        </w:rPr>
        <w:t>бюджета</w:t>
      </w:r>
      <w:r>
        <w:rPr>
          <w:rFonts w:ascii="Times New Roman" w:hAnsi="Times New Roman"/>
          <w:sz w:val="26"/>
          <w:szCs w:val="26"/>
          <w:lang w:eastAsia="ru-RU"/>
        </w:rPr>
        <w:t xml:space="preserve">. Объем финансирования </w:t>
      </w:r>
      <w:r>
        <w:rPr>
          <w:rFonts w:ascii="Times New Roman" w:hAnsi="Times New Roman"/>
          <w:sz w:val="26"/>
          <w:szCs w:val="26"/>
        </w:rPr>
        <w:t>приведён в</w:t>
      </w:r>
      <w:r w:rsidR="00F46616">
        <w:rPr>
          <w:rFonts w:ascii="Times New Roman" w:hAnsi="Times New Roman"/>
          <w:sz w:val="26"/>
          <w:szCs w:val="26"/>
        </w:rPr>
        <w:t xml:space="preserve"> приложении №1 к Программе</w:t>
      </w:r>
      <w:r w:rsidR="00F77C0F">
        <w:rPr>
          <w:rFonts w:ascii="Times New Roman" w:hAnsi="Times New Roman"/>
          <w:sz w:val="26"/>
          <w:szCs w:val="26"/>
        </w:rPr>
        <w:t>.</w:t>
      </w:r>
    </w:p>
    <w:p w:rsidR="004C2ACB" w:rsidRDefault="00EB4662" w:rsidP="004C2AC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4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Управление реализацией Программы и контроль за ходом ее исполнения</w:t>
      </w:r>
    </w:p>
    <w:p w:rsidR="004E0741" w:rsidRPr="00DF781B" w:rsidRDefault="004E0741" w:rsidP="004C2AC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Управление настоящей программой осуществляет </w:t>
      </w:r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муниципального образования </w:t>
      </w:r>
      <w:r w:rsidR="006907A5">
        <w:rPr>
          <w:rFonts w:ascii="Times New Roman" w:eastAsia="Times New Roman" w:hAnsi="Times New Roman"/>
          <w:sz w:val="26"/>
          <w:szCs w:val="26"/>
          <w:lang w:eastAsia="ar-SA"/>
        </w:rPr>
        <w:t xml:space="preserve">Степановский </w:t>
      </w:r>
      <w:r w:rsidR="00F46616" w:rsidRPr="00F46616">
        <w:rPr>
          <w:rFonts w:ascii="Times New Roman" w:eastAsia="Times New Roman" w:hAnsi="Times New Roman"/>
          <w:color w:val="FF0000"/>
          <w:sz w:val="26"/>
          <w:szCs w:val="26"/>
          <w:lang w:eastAsia="ar-SA"/>
        </w:rPr>
        <w:t xml:space="preserve"> </w:t>
      </w:r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>сельсовет .</w:t>
      </w:r>
    </w:p>
    <w:p w:rsidR="004E0741" w:rsidRPr="00DF781B" w:rsidRDefault="00F46616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Администрация поселения 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осуществляет постоянный контроль за выполнением программных мероприятий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достижением целевых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индикаторов программы, осуществляет контроль за целевым использованием средств выделенных на реализацию программы.</w:t>
      </w:r>
    </w:p>
    <w:p w:rsidR="006F579A" w:rsidRPr="00DF781B" w:rsidRDefault="00EB4662" w:rsidP="004C2AC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5</w:t>
      </w:r>
      <w:r w:rsidR="006F579A">
        <w:rPr>
          <w:rFonts w:ascii="Times New Roman" w:eastAsia="Times New Roman" w:hAnsi="Times New Roman"/>
          <w:b/>
          <w:sz w:val="26"/>
          <w:szCs w:val="26"/>
          <w:lang w:eastAsia="ar-SA"/>
        </w:rPr>
        <w:t>. Оценка эффективности реализации Программы</w:t>
      </w:r>
    </w:p>
    <w:p w:rsidR="00EB4662" w:rsidRDefault="00F46616" w:rsidP="00F4661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Эффективность реализации Программы ежегодно определяется </w:t>
      </w:r>
      <w:r w:rsidR="00F77C0F">
        <w:rPr>
          <w:rFonts w:ascii="Times New Roman" w:hAnsi="Times New Roman"/>
          <w:sz w:val="26"/>
          <w:szCs w:val="26"/>
          <w:lang w:eastAsia="ru-RU"/>
        </w:rPr>
        <w:t xml:space="preserve"> по трем показателям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</w:p>
    <w:p w:rsidR="00F46616" w:rsidRDefault="00F4661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538C6" w:rsidRDefault="003538C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це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левых индикаторов (показателей) </w:t>
      </w: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реализации Программы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>.</w:t>
      </w:r>
    </w:p>
    <w:p w:rsidR="00A61440" w:rsidRDefault="00A61440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XSpec="right" w:tblpY="108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7"/>
        <w:gridCol w:w="1418"/>
        <w:gridCol w:w="850"/>
        <w:gridCol w:w="709"/>
        <w:gridCol w:w="850"/>
        <w:gridCol w:w="851"/>
      </w:tblGrid>
      <w:tr w:rsidR="00A61440" w:rsidRPr="00AD350F" w:rsidTr="00A61440">
        <w:trPr>
          <w:cantSplit/>
          <w:trHeight w:val="360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целевого 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br/>
              <w:t>индикатора (показателя)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Единица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изме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рения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Значение целевых индикаторов       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(показателей)              </w:t>
            </w:r>
          </w:p>
        </w:tc>
      </w:tr>
      <w:tr w:rsidR="00A61440" w:rsidRPr="00AD350F" w:rsidTr="00A61440">
        <w:trPr>
          <w:cantSplit/>
          <w:trHeight w:val="199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1.нормативное обеспечение деятельности общественных объединений </w:t>
            </w:r>
            <w:r w:rsidR="00097DD2">
              <w:rPr>
                <w:rFonts w:ascii="Times New Roman" w:eastAsia="Times New Roman" w:hAnsi="Times New Roman"/>
                <w:sz w:val="28"/>
                <w:szCs w:val="28"/>
              </w:rPr>
              <w:t>по охране общественного порядка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1-да</w:t>
            </w:r>
          </w:p>
          <w:p w:rsidR="00EB4662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>.Отношение количества правонарушений и преступлений, совершаемых на улицах и в общественных местах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прошлому году;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 Увеличение количества населения, привлекаемого к охране общественного порядка на территории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61440" w:rsidRDefault="00A61440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44DC" w:rsidRDefault="00A644DC" w:rsidP="00F4661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Pr="001E08BB" w:rsidRDefault="00FF293C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1E08BB" w:rsidRPr="001E08BB">
        <w:rPr>
          <w:rFonts w:ascii="Times New Roman" w:eastAsia="Times New Roman" w:hAnsi="Times New Roman"/>
          <w:sz w:val="26"/>
          <w:szCs w:val="26"/>
          <w:lang w:eastAsia="ar-SA"/>
        </w:rPr>
        <w:t>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Kn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=(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K - коэффициент эффективности хода  реализации 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индикатора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 индикатора, достигнутое в ходе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реализации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нормативное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 целевого  индикатора, утвержденное Программой на соответствующий год;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порядковый номер целевого индикатора Программы.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E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= (SUM К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m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E - эффективность реализации программы (процентов);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SUM - обозначение математического суммирования;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K - коэффициенты эффективности хода реализации индикаторов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m - количество индикаторов программы.</w:t>
      </w:r>
    </w:p>
    <w:p w:rsid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p w:rsidR="00A61440" w:rsidRPr="001E08BB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1E0"/>
      </w:tblPr>
      <w:tblGrid>
        <w:gridCol w:w="4784"/>
        <w:gridCol w:w="4785"/>
      </w:tblGrid>
      <w:tr w:rsidR="001E08BB" w:rsidRPr="001E08BB" w:rsidTr="00EA641B">
        <w:tc>
          <w:tcPr>
            <w:tcW w:w="4784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4785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Степень эффективности реализации Программы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80-100% и более</w:t>
            </w:r>
          </w:p>
        </w:tc>
        <w:tc>
          <w:tcPr>
            <w:tcW w:w="4785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Высокая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60-80%</w:t>
            </w:r>
          </w:p>
        </w:tc>
        <w:tc>
          <w:tcPr>
            <w:tcW w:w="4785" w:type="dxa"/>
          </w:tcPr>
          <w:p w:rsidR="001E08BB" w:rsidRPr="001E08BB" w:rsidRDefault="00F46616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Средняя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30-60%</w:t>
            </w:r>
          </w:p>
        </w:tc>
        <w:tc>
          <w:tcPr>
            <w:tcW w:w="4785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Удовлетворительная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0-30%</w:t>
            </w:r>
          </w:p>
        </w:tc>
        <w:tc>
          <w:tcPr>
            <w:tcW w:w="4785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Неудовлетворительная</w:t>
            </w:r>
          </w:p>
        </w:tc>
      </w:tr>
    </w:tbl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97DD2" w:rsidRPr="00097DD2" w:rsidRDefault="001E08BB" w:rsidP="00A644D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бюджета, выделяемых в очередном финансовом году на ее реализацию. Снижение эффективности Программы может являться основанием для принятия комиссией и главой администрации поселения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Приложение №1 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муниципальной программе 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«Охрана общественного порядка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муниципальном образовании</w:t>
      </w:r>
    </w:p>
    <w:p w:rsidR="00F46616" w:rsidRDefault="006907A5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Степановский 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сельсовет»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6B25" w:rsidRDefault="00A644D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Программные  мероприятия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объемы финансирования.</w:t>
      </w:r>
    </w:p>
    <w:p w:rsidR="00097DD2" w:rsidRPr="00097DD2" w:rsidRDefault="00097DD2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88" w:tblpY="1"/>
        <w:tblOverlap w:val="never"/>
        <w:tblW w:w="997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2"/>
        <w:gridCol w:w="3828"/>
        <w:gridCol w:w="1559"/>
        <w:gridCol w:w="945"/>
        <w:gridCol w:w="993"/>
        <w:gridCol w:w="992"/>
        <w:gridCol w:w="850"/>
        <w:gridCol w:w="170"/>
      </w:tblGrid>
      <w:tr w:rsidR="004A6B25" w:rsidRPr="00434B7D" w:rsidTr="00434B7D">
        <w:trPr>
          <w:gridAfter w:val="1"/>
          <w:wAfter w:w="170" w:type="dxa"/>
          <w:trHeight w:val="26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Источник   финансиро-</w:t>
            </w:r>
          </w:p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Объём финансирования</w:t>
            </w:r>
          </w:p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(в тыс.руб.)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</w:tr>
      <w:tr w:rsidR="004A6B25" w:rsidRPr="00434B7D" w:rsidTr="00434B7D">
        <w:trPr>
          <w:trHeight w:val="24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25" w:rsidRPr="00434B7D" w:rsidRDefault="004A6B25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25" w:rsidRPr="00434B7D" w:rsidRDefault="004A6B25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25" w:rsidRPr="00434B7D" w:rsidRDefault="004A6B25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6B25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  <w:r w:rsidR="004A6B25" w:rsidRPr="00434B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  <w:r w:rsidR="004A6B25" w:rsidRPr="00434B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434B7D" w:rsidRPr="00434B7D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6B25" w:rsidRPr="00434B7D" w:rsidTr="00434B7D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CB" w:rsidRPr="00434B7D" w:rsidRDefault="004A6B25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F46616"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</w:t>
            </w:r>
            <w:r w:rsidR="00434B7D" w:rsidRPr="00434B7D">
              <w:rPr>
                <w:rFonts w:ascii="Times New Roman" w:eastAsia="Times New Roman" w:hAnsi="Times New Roman"/>
                <w:sz w:val="28"/>
                <w:szCs w:val="28"/>
              </w:rPr>
              <w:t>Нормативно-правовое обеспечение</w:t>
            </w:r>
            <w:r w:rsid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 деятельности народных дружинников </w:t>
            </w:r>
            <w:r w:rsidR="00434B7D" w:rsidRPr="00434B7D">
              <w:rPr>
                <w:rFonts w:ascii="Times New Roman" w:eastAsia="Times New Roman" w:hAnsi="Times New Roman"/>
                <w:sz w:val="28"/>
                <w:szCs w:val="28"/>
              </w:rPr>
              <w:t>по охране общественного порядка</w:t>
            </w:r>
            <w:r w:rsidR="00F46616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F46616" w:rsidRPr="00434B7D" w:rsidTr="00434B7D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F46616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34B7D" w:rsidRPr="00434B7D" w:rsidTr="008656F8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097DD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097DD2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46616"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34B7D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для привлечения граждан в народны</w:t>
            </w:r>
            <w:r w:rsidR="00DC54D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 дружинник</w:t>
            </w:r>
            <w:r w:rsidR="00DC54D1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F46616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</w:tr>
      <w:tr w:rsidR="00434B7D" w:rsidRPr="008656F8" w:rsidTr="008656F8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Default="00434B7D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-поощрение народных дружинников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B7D" w:rsidRPr="008656F8" w:rsidRDefault="008656F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6F8">
              <w:rPr>
                <w:rFonts w:ascii="Times New Roman" w:eastAsia="Times New Roman" w:hAnsi="Times New Roman"/>
                <w:sz w:val="28"/>
                <w:szCs w:val="28"/>
              </w:rPr>
              <w:t>26,0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8656F8" w:rsidRDefault="008656F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6F8">
              <w:rPr>
                <w:rFonts w:ascii="Times New Roman" w:eastAsia="Times New Roman" w:hAnsi="Times New Roman"/>
                <w:sz w:val="28"/>
                <w:szCs w:val="28"/>
              </w:rPr>
              <w:t>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8656F8" w:rsidRDefault="008656F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6F8">
              <w:rPr>
                <w:rFonts w:ascii="Times New Roman" w:eastAsia="Times New Roman" w:hAnsi="Times New Roman"/>
                <w:sz w:val="28"/>
                <w:szCs w:val="28"/>
              </w:rPr>
              <w:t>26,0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8656F8" w:rsidRDefault="008656F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6F8">
              <w:rPr>
                <w:rFonts w:ascii="Times New Roman" w:eastAsia="Times New Roman" w:hAnsi="Times New Roman"/>
                <w:sz w:val="28"/>
                <w:szCs w:val="28"/>
              </w:rPr>
              <w:t>78,0</w:t>
            </w:r>
          </w:p>
        </w:tc>
      </w:tr>
      <w:tr w:rsidR="00434B7D" w:rsidRPr="00434B7D" w:rsidTr="008656F8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Default="00434B7D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-налоговые льготы </w:t>
            </w:r>
            <w:r w:rsidR="00DC54D1">
              <w:rPr>
                <w:rFonts w:ascii="Times New Roman" w:eastAsia="Times New Roman" w:hAnsi="Times New Roman"/>
                <w:sz w:val="28"/>
                <w:szCs w:val="28"/>
              </w:rPr>
              <w:t>для народных дружинников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</w:tr>
      <w:tr w:rsidR="00097DD2" w:rsidRPr="00434B7D" w:rsidTr="008656F8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434B7D" w:rsidRDefault="00F46616" w:rsidP="0009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</w:t>
            </w:r>
            <w:r w:rsidR="00097DD2">
              <w:rPr>
                <w:rFonts w:ascii="Times New Roman" w:eastAsia="Times New Roman" w:hAnsi="Times New Roman"/>
                <w:sz w:val="28"/>
                <w:szCs w:val="28"/>
              </w:rPr>
              <w:t xml:space="preserve">   Обеспечение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еятельности народных дружин»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46616" w:rsidRPr="00434B7D" w:rsidTr="008656F8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F46616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Default="00F46616" w:rsidP="0009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страхование народных дружин</w:t>
            </w:r>
            <w:r w:rsidR="00534E32">
              <w:rPr>
                <w:rFonts w:ascii="Times New Roman" w:eastAsia="Times New Roman" w:hAnsi="Times New Roman"/>
                <w:sz w:val="28"/>
                <w:szCs w:val="28"/>
              </w:rPr>
              <w:t>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534E3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16" w:rsidRDefault="008656F8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16" w:rsidRDefault="008656F8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16" w:rsidRDefault="008656F8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16" w:rsidRDefault="008656F8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9,0</w:t>
            </w:r>
          </w:p>
        </w:tc>
      </w:tr>
      <w:tr w:rsidR="00097DD2" w:rsidRPr="00434B7D" w:rsidTr="008656F8">
        <w:trPr>
          <w:gridAfter w:val="1"/>
          <w:wAfter w:w="170" w:type="dxa"/>
          <w:trHeight w:val="55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D2" w:rsidRPr="00434B7D" w:rsidRDefault="002350D0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3" o:spid="_x0000_s1027" style="position:absolute;left:0;text-align:left;z-index:251660288;visibility:visible;mso-position-horizontal-relative:text;mso-position-vertical-relative:text" from="-3.85pt,27.25pt" to="511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" strokecolor="#4a7ebb"/>
              </w:pic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434B7D" w:rsidRDefault="00097DD2" w:rsidP="008656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4A6B25" w:rsidRPr="00D63E28" w:rsidRDefault="004A6B25" w:rsidP="00A644DC">
      <w:pPr>
        <w:spacing w:after="0" w:line="240" w:lineRule="auto"/>
        <w:rPr>
          <w:rFonts w:cs="Calibri"/>
          <w:sz w:val="24"/>
          <w:szCs w:val="24"/>
        </w:rPr>
      </w:pPr>
    </w:p>
    <w:sectPr w:rsidR="004A6B25" w:rsidRPr="00D63E28" w:rsidSect="001C51FF">
      <w:headerReference w:type="default" r:id="rId8"/>
      <w:pgSz w:w="11906" w:h="16838"/>
      <w:pgMar w:top="28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5DC" w:rsidRDefault="007805DC" w:rsidP="0067452D">
      <w:pPr>
        <w:spacing w:after="0" w:line="240" w:lineRule="auto"/>
      </w:pPr>
      <w:r>
        <w:separator/>
      </w:r>
    </w:p>
  </w:endnote>
  <w:endnote w:type="continuationSeparator" w:id="1">
    <w:p w:rsidR="007805DC" w:rsidRDefault="007805DC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5DC" w:rsidRDefault="007805DC" w:rsidP="0067452D">
      <w:pPr>
        <w:spacing w:after="0" w:line="240" w:lineRule="auto"/>
      </w:pPr>
      <w:r>
        <w:separator/>
      </w:r>
    </w:p>
  </w:footnote>
  <w:footnote w:type="continuationSeparator" w:id="1">
    <w:p w:rsidR="007805DC" w:rsidRDefault="007805DC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722850"/>
    </w:sdtPr>
    <w:sdtContent>
      <w:p w:rsidR="00375444" w:rsidRDefault="002350D0">
        <w:pPr>
          <w:pStyle w:val="a6"/>
          <w:jc w:val="center"/>
        </w:pPr>
        <w:r>
          <w:fldChar w:fldCharType="begin"/>
        </w:r>
        <w:r w:rsidR="00375444">
          <w:instrText>PAGE   \* MERGEFORMAT</w:instrText>
        </w:r>
        <w:r>
          <w:fldChar w:fldCharType="separate"/>
        </w:r>
        <w:r w:rsidR="00EB4EC5">
          <w:rPr>
            <w:noProof/>
          </w:rPr>
          <w:t>7</w:t>
        </w:r>
        <w:r>
          <w:fldChar w:fldCharType="end"/>
        </w:r>
      </w:p>
    </w:sdtContent>
  </w:sdt>
  <w:p w:rsidR="00375444" w:rsidRDefault="003754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79A"/>
    <w:rsid w:val="00000487"/>
    <w:rsid w:val="0000052D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237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1E0E"/>
    <w:rsid w:val="00112B00"/>
    <w:rsid w:val="00112B63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854F0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23AD"/>
    <w:rsid w:val="001C369F"/>
    <w:rsid w:val="001C4AF6"/>
    <w:rsid w:val="001C51FF"/>
    <w:rsid w:val="001C52EB"/>
    <w:rsid w:val="001C714E"/>
    <w:rsid w:val="001C78DD"/>
    <w:rsid w:val="001C7FEC"/>
    <w:rsid w:val="001D1A3B"/>
    <w:rsid w:val="001D2F12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1F6963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0D0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2954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40D4"/>
    <w:rsid w:val="00575B31"/>
    <w:rsid w:val="0057684E"/>
    <w:rsid w:val="00576E9F"/>
    <w:rsid w:val="00582405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5BA6"/>
    <w:rsid w:val="0063707F"/>
    <w:rsid w:val="00644DD3"/>
    <w:rsid w:val="0064507E"/>
    <w:rsid w:val="0064714C"/>
    <w:rsid w:val="006507C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07A5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5280"/>
    <w:rsid w:val="00755886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05DC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2052"/>
    <w:rsid w:val="00842D13"/>
    <w:rsid w:val="00846C2C"/>
    <w:rsid w:val="008509BA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56F8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1CD1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B4EC5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127A"/>
    <w:rsid w:val="00EF287E"/>
    <w:rsid w:val="00EF2DAD"/>
    <w:rsid w:val="00EF3A43"/>
    <w:rsid w:val="00EF4C27"/>
    <w:rsid w:val="00EF62B5"/>
    <w:rsid w:val="00EF6699"/>
    <w:rsid w:val="00F017EA"/>
    <w:rsid w:val="00F02911"/>
    <w:rsid w:val="00F02B44"/>
    <w:rsid w:val="00F03DE6"/>
    <w:rsid w:val="00F04187"/>
    <w:rsid w:val="00F10DF0"/>
    <w:rsid w:val="00F11A53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93C"/>
    <w:rsid w:val="00FF2FB2"/>
    <w:rsid w:val="00FF609E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FF293C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F2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FF293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0AD5-07D1-4213-8230-183ADF54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Степановка 2</cp:lastModifiedBy>
  <cp:revision>101</cp:revision>
  <cp:lastPrinted>2017-11-08T07:18:00Z</cp:lastPrinted>
  <dcterms:created xsi:type="dcterms:W3CDTF">2013-10-09T01:08:00Z</dcterms:created>
  <dcterms:modified xsi:type="dcterms:W3CDTF">2018-12-24T06:39:00Z</dcterms:modified>
</cp:coreProperties>
</file>