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EF5D43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Степановский</w:t>
            </w:r>
            <w:r w:rsidR="005100DE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5100DE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00.00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5100DE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F5D4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EF5D43">
              <w:rPr>
                <w:rStyle w:val="10"/>
                <w:noProof w:val="0"/>
                <w:sz w:val="28"/>
                <w:szCs w:val="28"/>
                <w:lang w:eastAsia="en-US"/>
              </w:rPr>
              <w:t>Степановка</w:t>
            </w:r>
          </w:p>
        </w:tc>
      </w:tr>
    </w:tbl>
    <w:p w:rsidR="005100DE" w:rsidRDefault="005100DE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</w:p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муниципальногоконтроляв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</w:p>
    <w:p w:rsidR="005100DE" w:rsidRPr="001217E2" w:rsidRDefault="005100DE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00DE" w:rsidRPr="001217E2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lang w:eastAsia="en-US"/>
        </w:rPr>
      </w:pPr>
      <w:r w:rsidRPr="00650D19">
        <w:rPr>
          <w:b w:val="0"/>
          <w:color w:val="000000"/>
        </w:rPr>
        <w:t>2. Настоящее Постановление вступает в силу со дня его официального опубликования.</w:t>
      </w:r>
    </w:p>
    <w:p w:rsidR="005100DE" w:rsidRPr="001217E2" w:rsidRDefault="005100DE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5100DE" w:rsidRPr="001217E2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r w:rsidR="00EF5D43">
        <w:rPr>
          <w:rFonts w:ascii="Times New Roman" w:hAnsi="Times New Roman" w:cs="Times New Roman"/>
          <w:sz w:val="28"/>
          <w:szCs w:val="28"/>
        </w:rPr>
        <w:t>А.Д.Бикметов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5100DE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 2022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контроляв сфере благоустройства на территории</w:t>
      </w:r>
      <w:r w:rsidR="00EF5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Ташлинского района Оренбургской области на 2022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="008F0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</w:t>
            </w:r>
            <w:r w:rsidR="00EF5D43">
              <w:rPr>
                <w:color w:val="000000"/>
                <w:sz w:val="28"/>
                <w:szCs w:val="28"/>
                <w:lang w:eastAsia="en-US"/>
              </w:rPr>
              <w:t xml:space="preserve"> Степановский сельсовет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администрацией 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области.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5100DE" w:rsidRPr="00504E56" w:rsidRDefault="005100DE" w:rsidP="008D72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муниципальногоконтроляв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благоустройства на территории МО</w:t>
      </w:r>
      <w:r w:rsidR="00EF5D43">
        <w:rPr>
          <w:rFonts w:ascii="Times New Roman" w:hAnsi="Times New Roman" w:cs="Times New Roman"/>
          <w:b/>
          <w:bCs/>
          <w:sz w:val="28"/>
          <w:szCs w:val="28"/>
        </w:rPr>
        <w:t xml:space="preserve"> Степановский сельсовет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Ташлинского района Оренбургской областина 2022 год»</w:t>
      </w:r>
    </w:p>
    <w:p w:rsidR="005100DE" w:rsidRPr="008D727C" w:rsidRDefault="005100DE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с.</w:t>
      </w:r>
      <w:r w:rsidR="00EF5D43">
        <w:rPr>
          <w:rFonts w:ascii="Times New Roman" w:hAnsi="Times New Roman" w:cs="Times New Roman"/>
          <w:sz w:val="28"/>
          <w:szCs w:val="28"/>
        </w:rPr>
        <w:t>Степановка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00.00.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</w:t>
      </w:r>
      <w:r w:rsidR="00EF5D43">
        <w:rPr>
          <w:rFonts w:ascii="Times New Roman" w:hAnsi="Times New Roman" w:cs="Times New Roman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и их проектов», утвержденного Решением Совета депутатов муниципального образования</w:t>
      </w:r>
      <w:r w:rsidR="00EF5D43">
        <w:rPr>
          <w:rFonts w:ascii="Times New Roman" w:hAnsi="Times New Roman" w:cs="Times New Roman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sz w:val="28"/>
          <w:szCs w:val="28"/>
        </w:rPr>
        <w:t xml:space="preserve">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-рс от  2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.2009 г. 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5100DE" w:rsidRPr="001217E2" w:rsidRDefault="005100DE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</w:t>
      </w:r>
      <w:r w:rsidR="00EF5D43">
        <w:rPr>
          <w:rFonts w:ascii="Times New Roman" w:hAnsi="Times New Roman" w:cs="Times New Roman"/>
          <w:sz w:val="28"/>
          <w:szCs w:val="28"/>
        </w:rPr>
        <w:t>Л.П.Тимакова</w:t>
      </w: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0DE" w:rsidRPr="001217E2" w:rsidRDefault="00EF5D43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5100DE" w:rsidRPr="001217E2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Д. Бикметов</w:t>
      </w: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0DE" w:rsidRPr="001217E2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CB" w:rsidRDefault="00354BCB">
      <w:r>
        <w:separator/>
      </w:r>
    </w:p>
  </w:endnote>
  <w:endnote w:type="continuationSeparator" w:id="1">
    <w:p w:rsidR="00354BCB" w:rsidRDefault="0035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CB" w:rsidRDefault="00354BCB">
      <w:r>
        <w:separator/>
      </w:r>
    </w:p>
  </w:footnote>
  <w:footnote w:type="continuationSeparator" w:id="1">
    <w:p w:rsidR="00354BCB" w:rsidRDefault="00354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7A13"/>
    <w:rsid w:val="000B5135"/>
    <w:rsid w:val="001217E2"/>
    <w:rsid w:val="001E2BAD"/>
    <w:rsid w:val="001F35C1"/>
    <w:rsid w:val="00216C66"/>
    <w:rsid w:val="002363F4"/>
    <w:rsid w:val="002A63EF"/>
    <w:rsid w:val="002D62DF"/>
    <w:rsid w:val="002F7584"/>
    <w:rsid w:val="00322A89"/>
    <w:rsid w:val="00330B4A"/>
    <w:rsid w:val="00354BCB"/>
    <w:rsid w:val="00376490"/>
    <w:rsid w:val="003C3465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43671"/>
    <w:rsid w:val="007B4FFA"/>
    <w:rsid w:val="007D65CD"/>
    <w:rsid w:val="007D78E0"/>
    <w:rsid w:val="00814602"/>
    <w:rsid w:val="00827822"/>
    <w:rsid w:val="00830697"/>
    <w:rsid w:val="008638CA"/>
    <w:rsid w:val="00895C23"/>
    <w:rsid w:val="00897731"/>
    <w:rsid w:val="008C5310"/>
    <w:rsid w:val="008D10BA"/>
    <w:rsid w:val="008D11F9"/>
    <w:rsid w:val="008D727C"/>
    <w:rsid w:val="008F05D2"/>
    <w:rsid w:val="008F0FF0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B22399"/>
    <w:rsid w:val="00B229E3"/>
    <w:rsid w:val="00B42D5B"/>
    <w:rsid w:val="00B7786E"/>
    <w:rsid w:val="00B851F9"/>
    <w:rsid w:val="00C4510C"/>
    <w:rsid w:val="00C67B44"/>
    <w:rsid w:val="00C83E07"/>
    <w:rsid w:val="00C90284"/>
    <w:rsid w:val="00CF2EA7"/>
    <w:rsid w:val="00D90D11"/>
    <w:rsid w:val="00DA2A54"/>
    <w:rsid w:val="00DE7AAE"/>
    <w:rsid w:val="00E12F11"/>
    <w:rsid w:val="00E170D9"/>
    <w:rsid w:val="00E41F3D"/>
    <w:rsid w:val="00E63C1F"/>
    <w:rsid w:val="00E80127"/>
    <w:rsid w:val="00E82484"/>
    <w:rsid w:val="00E922A0"/>
    <w:rsid w:val="00ED7372"/>
    <w:rsid w:val="00EF0EF4"/>
    <w:rsid w:val="00EF5D43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User</cp:lastModifiedBy>
  <cp:revision>8</cp:revision>
  <cp:lastPrinted>2022-01-17T07:10:00Z</cp:lastPrinted>
  <dcterms:created xsi:type="dcterms:W3CDTF">2022-01-25T06:50:00Z</dcterms:created>
  <dcterms:modified xsi:type="dcterms:W3CDTF">2022-02-03T10:09:00Z</dcterms:modified>
</cp:coreProperties>
</file>