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59338D">
        <w:trPr>
          <w:trHeight w:hRule="exact" w:val="3498"/>
        </w:trPr>
        <w:tc>
          <w:tcPr>
            <w:tcW w:w="4397" w:type="dxa"/>
          </w:tcPr>
          <w:p w:rsidR="0059338D" w:rsidRDefault="0059338D">
            <w:pPr>
              <w:jc w:val="center"/>
              <w:rPr>
                <w:b/>
                <w:color w:val="0D0D0D" w:themeColor="text1" w:themeTint="F2"/>
                <w:sz w:val="32"/>
              </w:rPr>
            </w:pPr>
          </w:p>
          <w:p w:rsidR="0059338D" w:rsidRPr="000C106D" w:rsidRDefault="00E22E9E">
            <w:pPr>
              <w:pStyle w:val="a4"/>
              <w:rPr>
                <w:color w:val="0D0D0D" w:themeColor="text1" w:themeTint="F2"/>
                <w:sz w:val="28"/>
                <w:szCs w:val="28"/>
              </w:rPr>
            </w:pPr>
            <w:r w:rsidRPr="000C106D">
              <w:rPr>
                <w:color w:val="0D0D0D" w:themeColor="text1" w:themeTint="F2"/>
                <w:sz w:val="28"/>
                <w:szCs w:val="28"/>
              </w:rPr>
              <w:t>АДМИНИСТРАЦИЯ</w:t>
            </w:r>
          </w:p>
          <w:p w:rsidR="004722C8" w:rsidRPr="000C106D" w:rsidRDefault="00E22E9E">
            <w:pPr>
              <w:pStyle w:val="a4"/>
              <w:rPr>
                <w:color w:val="0D0D0D" w:themeColor="text1" w:themeTint="F2"/>
                <w:sz w:val="28"/>
                <w:szCs w:val="28"/>
              </w:rPr>
            </w:pPr>
            <w:r w:rsidRPr="000C106D">
              <w:rPr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  <w:p w:rsidR="004722C8" w:rsidRPr="000C106D" w:rsidRDefault="000C106D">
            <w:pPr>
              <w:pStyle w:val="a4"/>
              <w:rPr>
                <w:color w:val="0D0D0D" w:themeColor="text1" w:themeTint="F2"/>
                <w:sz w:val="28"/>
                <w:szCs w:val="28"/>
              </w:rPr>
            </w:pPr>
            <w:r w:rsidRPr="000C106D">
              <w:rPr>
                <w:color w:val="0D0D0D" w:themeColor="text1" w:themeTint="F2"/>
                <w:sz w:val="28"/>
                <w:szCs w:val="28"/>
              </w:rPr>
              <w:t>СТЕПАНОВСКИЙСЕЛЬСОВЕТ</w:t>
            </w:r>
          </w:p>
          <w:p w:rsidR="0059338D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 w:rsidRPr="000C106D">
              <w:rPr>
                <w:color w:val="0D0D0D" w:themeColor="text1" w:themeTint="F2"/>
                <w:sz w:val="28"/>
                <w:szCs w:val="28"/>
              </w:rPr>
              <w:t xml:space="preserve"> ТАШЛИНСК</w:t>
            </w:r>
            <w:r w:rsidR="004722C8" w:rsidRPr="000C106D">
              <w:rPr>
                <w:color w:val="0D0D0D" w:themeColor="text1" w:themeTint="F2"/>
                <w:sz w:val="28"/>
                <w:szCs w:val="28"/>
              </w:rPr>
              <w:t>ОГО</w:t>
            </w:r>
            <w:r w:rsidRPr="000C106D">
              <w:rPr>
                <w:color w:val="0D0D0D" w:themeColor="text1" w:themeTint="F2"/>
                <w:sz w:val="28"/>
                <w:szCs w:val="28"/>
              </w:rPr>
              <w:t xml:space="preserve"> РАЙОН</w:t>
            </w:r>
            <w:r w:rsidR="004722C8" w:rsidRPr="000C106D">
              <w:rPr>
                <w:color w:val="0D0D0D" w:themeColor="text1" w:themeTint="F2"/>
                <w:sz w:val="28"/>
                <w:szCs w:val="28"/>
              </w:rPr>
              <w:t>А</w:t>
            </w:r>
            <w:r w:rsidRPr="000C106D">
              <w:rPr>
                <w:color w:val="0D0D0D" w:themeColor="text1" w:themeTint="F2"/>
                <w:sz w:val="28"/>
                <w:szCs w:val="28"/>
              </w:rPr>
              <w:t xml:space="preserve">  ОРЕНБУРГСКОЙ </w:t>
            </w:r>
            <w:r w:rsidR="000C106D" w:rsidRPr="000C106D">
              <w:rPr>
                <w:color w:val="0D0D0D" w:themeColor="text1" w:themeTint="F2"/>
                <w:sz w:val="28"/>
                <w:szCs w:val="28"/>
              </w:rPr>
              <w:t>ОБЛАСТ</w:t>
            </w:r>
            <w:r w:rsidR="000C106D">
              <w:rPr>
                <w:color w:val="0D0D0D" w:themeColor="text1" w:themeTint="F2"/>
                <w:sz w:val="28"/>
                <w:szCs w:val="28"/>
              </w:rPr>
              <w:t>И</w:t>
            </w:r>
          </w:p>
          <w:p w:rsidR="0059338D" w:rsidRDefault="0059338D">
            <w:pPr>
              <w:pStyle w:val="a4"/>
              <w:rPr>
                <w:color w:val="0D0D0D" w:themeColor="text1" w:themeTint="F2"/>
                <w:sz w:val="20"/>
              </w:rPr>
            </w:pPr>
          </w:p>
          <w:p w:rsidR="0059338D" w:rsidRDefault="00E22E9E">
            <w:pPr>
              <w:pStyle w:val="a4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 О С Т А Н О В Л Е Н И Е</w:t>
            </w: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Pr="000C106D" w:rsidRDefault="000C106D" w:rsidP="000C106D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          </w:t>
            </w:r>
            <w:r w:rsidRPr="000C106D">
              <w:rPr>
                <w:b/>
                <w:color w:val="0D0D0D" w:themeColor="text1" w:themeTint="F2"/>
                <w:sz w:val="28"/>
                <w:szCs w:val="28"/>
              </w:rPr>
              <w:t>2</w:t>
            </w:r>
            <w:r w:rsidR="00180E5B">
              <w:rPr>
                <w:b/>
                <w:color w:val="0D0D0D" w:themeColor="text1" w:themeTint="F2"/>
                <w:sz w:val="28"/>
                <w:szCs w:val="28"/>
              </w:rPr>
              <w:t>3</w:t>
            </w:r>
            <w:r w:rsidRPr="000C106D">
              <w:rPr>
                <w:b/>
                <w:color w:val="0D0D0D" w:themeColor="text1" w:themeTint="F2"/>
                <w:sz w:val="28"/>
                <w:szCs w:val="28"/>
              </w:rPr>
              <w:t>.12.202</w:t>
            </w:r>
            <w:r w:rsidR="00180E5B">
              <w:rPr>
                <w:b/>
                <w:color w:val="0D0D0D" w:themeColor="text1" w:themeTint="F2"/>
                <w:sz w:val="28"/>
                <w:szCs w:val="28"/>
              </w:rPr>
              <w:t>2</w:t>
            </w:r>
            <w:r w:rsidR="00E22E9E" w:rsidRPr="000C106D">
              <w:rPr>
                <w:b/>
                <w:color w:val="0D0D0D" w:themeColor="text1" w:themeTint="F2"/>
                <w:sz w:val="28"/>
                <w:szCs w:val="28"/>
              </w:rPr>
              <w:t xml:space="preserve">  № </w:t>
            </w:r>
            <w:r w:rsidR="00180E5B">
              <w:rPr>
                <w:b/>
                <w:color w:val="0D0D0D" w:themeColor="text1" w:themeTint="F2"/>
                <w:sz w:val="28"/>
                <w:szCs w:val="28"/>
              </w:rPr>
              <w:t>74</w:t>
            </w:r>
            <w:r w:rsidR="009D7D53">
              <w:rPr>
                <w:b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п</w:t>
            </w:r>
          </w:p>
          <w:p w:rsidR="0059338D" w:rsidRDefault="00E22E9E" w:rsidP="000C106D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с.</w:t>
            </w:r>
            <w:r w:rsidR="000C106D">
              <w:rPr>
                <w:b/>
                <w:color w:val="0D0D0D" w:themeColor="text1" w:themeTint="F2"/>
                <w:sz w:val="24"/>
                <w:szCs w:val="24"/>
              </w:rPr>
              <w:t>Степановка</w:t>
            </w:r>
          </w:p>
        </w:tc>
        <w:tc>
          <w:tcPr>
            <w:tcW w:w="1045" w:type="dxa"/>
          </w:tcPr>
          <w:p w:rsidR="0059338D" w:rsidRDefault="0059338D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59338D" w:rsidRDefault="0059338D">
            <w:pPr>
              <w:pStyle w:val="4"/>
              <w:rPr>
                <w:color w:val="0D0D0D" w:themeColor="text1" w:themeTint="F2"/>
              </w:rPr>
            </w:pPr>
          </w:p>
          <w:p w:rsidR="0059338D" w:rsidRDefault="0059338D">
            <w:pPr>
              <w:ind w:firstLine="213"/>
              <w:rPr>
                <w:color w:val="0D0D0D" w:themeColor="text1" w:themeTint="F2"/>
                <w:sz w:val="28"/>
              </w:rPr>
            </w:pPr>
          </w:p>
          <w:p w:rsidR="0059338D" w:rsidRDefault="0059338D">
            <w:pPr>
              <w:ind w:left="215" w:right="354"/>
              <w:jc w:val="both"/>
              <w:rPr>
                <w:color w:val="0D0D0D" w:themeColor="text1" w:themeTint="F2"/>
                <w:sz w:val="28"/>
              </w:rPr>
            </w:pPr>
          </w:p>
        </w:tc>
      </w:tr>
      <w:tr w:rsidR="0059338D">
        <w:trPr>
          <w:trHeight w:val="757"/>
        </w:trPr>
        <w:tc>
          <w:tcPr>
            <w:tcW w:w="4397" w:type="dxa"/>
          </w:tcPr>
          <w:p w:rsidR="0059338D" w:rsidRDefault="002F1E32" w:rsidP="00180E5B">
            <w:pPr>
              <w:spacing w:after="160" w:line="259" w:lineRule="auto"/>
              <w:jc w:val="both"/>
              <w:rPr>
                <w:snapToGrid w:val="0"/>
                <w:color w:val="0D0D0D" w:themeColor="text1" w:themeTint="F2"/>
                <w:sz w:val="24"/>
                <w:szCs w:val="24"/>
              </w:rPr>
            </w:pPr>
            <w:r w:rsidRPr="002F1E32"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5" o:spid="_x0000_s1031" style="position:absolute;left:0;text-align:left;z-index:251663360;visibility:visible;mso-position-horizontal-relative:text;mso-position-vertical-relative:text" from="201.6pt,-.05pt" to="21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" strokeweight=".5pt">
                  <v:stroke startarrowwidth="narrow" startarrowlength="short" endarrowwidth="narrow" endarrowlength="short"/>
                </v:line>
              </w:pict>
            </w:r>
            <w:r w:rsidR="004722C8">
              <w:rPr>
                <w:snapToGrid w:val="0"/>
                <w:color w:val="0D0D0D" w:themeColor="text1" w:themeTint="F2"/>
                <w:sz w:val="24"/>
                <w:szCs w:val="24"/>
              </w:rPr>
              <w:t>Об утверждении плана–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>графика закуп</w:t>
            </w:r>
            <w:r w:rsidR="004722C8">
              <w:rPr>
                <w:snapToGrid w:val="0"/>
                <w:color w:val="0D0D0D" w:themeColor="text1" w:themeTint="F2"/>
                <w:sz w:val="24"/>
                <w:szCs w:val="24"/>
              </w:rPr>
              <w:t>ок товаров, работ, услуг на 202</w:t>
            </w:r>
            <w:r w:rsidR="00180E5B">
              <w:rPr>
                <w:snapToGrid w:val="0"/>
                <w:color w:val="0D0D0D" w:themeColor="text1" w:themeTint="F2"/>
                <w:sz w:val="24"/>
                <w:szCs w:val="24"/>
              </w:rPr>
              <w:t>3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финансовый год и на плановый период 202</w:t>
            </w:r>
            <w:r w:rsidR="00180E5B">
              <w:rPr>
                <w:snapToGrid w:val="0"/>
                <w:color w:val="0D0D0D" w:themeColor="text1" w:themeTint="F2"/>
                <w:sz w:val="24"/>
                <w:szCs w:val="24"/>
              </w:rPr>
              <w:t>4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и 202</w:t>
            </w:r>
            <w:r w:rsidR="00180E5B">
              <w:rPr>
                <w:snapToGrid w:val="0"/>
                <w:color w:val="0D0D0D" w:themeColor="text1" w:themeTint="F2"/>
                <w:sz w:val="24"/>
                <w:szCs w:val="24"/>
              </w:rPr>
              <w:t>5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годов </w: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w:pict>
                <v:line id="Прямая соединительная линия 4" o:spid="_x0000_s1030" style="position:absolute;left:0;text-align:left;z-index:251660288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w:pict>
                <v:line id="Прямая соединительная линия 3" o:spid="_x0000_s1029" style="position:absolute;left:0;text-align:left;z-index:251661312;visibility:visible;mso-position-horizontal-relative:text;mso-position-vertical-relative:text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w:pict>
                <v:line id="Прямая соединительная линия 2" o:spid="_x0000_s1028" style="position:absolute;left:0;text-align:left;z-index:251662336;visibility:visible;mso-position-horizontal-relative:text;mso-position-vertical-relative:text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w:pict>
                <v:line id="Прямая соединительная линия 1" o:spid="_x0000_s1027" style="position:absolute;left:0;text-align:left;z-index:251659264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45" w:type="dxa"/>
          </w:tcPr>
          <w:p w:rsidR="0059338D" w:rsidRDefault="002F1E32">
            <w:pPr>
              <w:rPr>
                <w:color w:val="0D0D0D" w:themeColor="text1" w:themeTint="F2"/>
                <w:sz w:val="28"/>
              </w:rPr>
            </w:pPr>
            <w:r w:rsidRPr="002F1E32"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6" o:spid="_x0000_s1026" style="position:absolute;z-index:251664384;visibility:visible;mso-position-horizontal-relative:text;mso-position-vertical-relative:text" from="-3.85pt,-.05pt" to="-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" strokeweight=".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536" w:type="dxa"/>
          </w:tcPr>
          <w:p w:rsidR="0059338D" w:rsidRDefault="0059338D">
            <w:pPr>
              <w:rPr>
                <w:color w:val="0D0D0D" w:themeColor="text1" w:themeTint="F2"/>
                <w:sz w:val="28"/>
              </w:rPr>
            </w:pPr>
          </w:p>
        </w:tc>
      </w:tr>
    </w:tbl>
    <w:p w:rsidR="0059338D" w:rsidRDefault="0059338D">
      <w:pPr>
        <w:rPr>
          <w:color w:val="0D0D0D" w:themeColor="text1" w:themeTint="F2"/>
          <w:sz w:val="28"/>
          <w:szCs w:val="28"/>
        </w:rPr>
      </w:pPr>
    </w:p>
    <w:p w:rsidR="00391E7C" w:rsidRDefault="00391E7C" w:rsidP="00391E7C">
      <w:pPr>
        <w:rPr>
          <w:color w:val="0D0D0D" w:themeColor="text1" w:themeTint="F2"/>
          <w:sz w:val="28"/>
          <w:szCs w:val="28"/>
        </w:rPr>
      </w:pPr>
    </w:p>
    <w:p w:rsidR="00391E7C" w:rsidRDefault="00391E7C" w:rsidP="00391E7C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В соответствии с Федеральным законом  от 05.04.2013 № 44-ФЗ  «О контрактной системе в сфере закупок товаров, работ, услуг для обеспечения государственных и муниципальных нужд»:</w:t>
      </w:r>
    </w:p>
    <w:p w:rsidR="00391E7C" w:rsidRDefault="00391E7C" w:rsidP="00391E7C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1. Утвердить план-график </w:t>
      </w:r>
      <w:r w:rsidRPr="004F019B">
        <w:rPr>
          <w:rFonts w:ascii="Times New Roman" w:hAnsi="Times New Roman"/>
          <w:color w:val="0D0D0D" w:themeColor="text1" w:themeTint="F2"/>
          <w:sz w:val="28"/>
        </w:rPr>
        <w:t>закупок товаров, работ, услуг на 202</w:t>
      </w:r>
      <w:r w:rsidR="00180E5B">
        <w:rPr>
          <w:rFonts w:ascii="Times New Roman" w:hAnsi="Times New Roman"/>
          <w:color w:val="0D0D0D" w:themeColor="text1" w:themeTint="F2"/>
          <w:sz w:val="28"/>
        </w:rPr>
        <w:t>3</w:t>
      </w:r>
      <w:r w:rsidRPr="004F019B">
        <w:rPr>
          <w:rFonts w:ascii="Times New Roman" w:hAnsi="Times New Roman"/>
          <w:color w:val="0D0D0D" w:themeColor="text1" w:themeTint="F2"/>
          <w:sz w:val="28"/>
        </w:rPr>
        <w:t xml:space="preserve"> финансовый год</w:t>
      </w:r>
      <w:r>
        <w:rPr>
          <w:rFonts w:ascii="Times New Roman" w:hAnsi="Times New Roman"/>
          <w:color w:val="0D0D0D" w:themeColor="text1" w:themeTint="F2"/>
          <w:sz w:val="28"/>
        </w:rPr>
        <w:t xml:space="preserve"> </w:t>
      </w:r>
      <w:r w:rsidRPr="004F019B">
        <w:rPr>
          <w:rFonts w:ascii="Times New Roman" w:hAnsi="Times New Roman"/>
          <w:color w:val="0D0D0D" w:themeColor="text1" w:themeTint="F2"/>
          <w:sz w:val="28"/>
        </w:rPr>
        <w:t>и на плановый период 202</w:t>
      </w:r>
      <w:r w:rsidR="00180E5B">
        <w:rPr>
          <w:rFonts w:ascii="Times New Roman" w:hAnsi="Times New Roman"/>
          <w:color w:val="0D0D0D" w:themeColor="text1" w:themeTint="F2"/>
          <w:sz w:val="28"/>
        </w:rPr>
        <w:t>4</w:t>
      </w:r>
      <w:r w:rsidRPr="004F019B">
        <w:rPr>
          <w:rFonts w:ascii="Times New Roman" w:hAnsi="Times New Roman"/>
          <w:color w:val="0D0D0D" w:themeColor="text1" w:themeTint="F2"/>
          <w:sz w:val="28"/>
        </w:rPr>
        <w:t xml:space="preserve"> и 202</w:t>
      </w:r>
      <w:r w:rsidR="00180E5B">
        <w:rPr>
          <w:rFonts w:ascii="Times New Roman" w:hAnsi="Times New Roman"/>
          <w:color w:val="0D0D0D" w:themeColor="text1" w:themeTint="F2"/>
          <w:sz w:val="28"/>
        </w:rPr>
        <w:t>5</w:t>
      </w:r>
      <w:r w:rsidRPr="004F019B">
        <w:rPr>
          <w:rFonts w:ascii="Times New Roman" w:hAnsi="Times New Roman"/>
          <w:color w:val="0D0D0D" w:themeColor="text1" w:themeTint="F2"/>
          <w:sz w:val="28"/>
        </w:rPr>
        <w:t xml:space="preserve"> годов</w:t>
      </w:r>
      <w:r>
        <w:rPr>
          <w:rFonts w:ascii="Times New Roman" w:hAnsi="Times New Roman"/>
          <w:color w:val="0D0D0D" w:themeColor="text1" w:themeTint="F2"/>
          <w:sz w:val="28"/>
        </w:rPr>
        <w:t xml:space="preserve"> для нужд администрации муниципального образования  Степановский сельсовет Ташлинского района Оренбургской области, согласно приложению.</w:t>
      </w:r>
    </w:p>
    <w:p w:rsidR="00391E7C" w:rsidRDefault="00391E7C" w:rsidP="00391E7C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2. Разместить план-график на официальном сайте Единой информационной системы в сфере закупок.</w:t>
      </w:r>
    </w:p>
    <w:p w:rsidR="00391E7C" w:rsidRDefault="00391E7C" w:rsidP="00391E7C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3. Контроль  за исполнением постановления оставляю за собой.</w:t>
      </w:r>
    </w:p>
    <w:p w:rsidR="00391E7C" w:rsidRDefault="00391E7C" w:rsidP="00391E7C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4. Постановление вступает в силу после его обнародования.   </w:t>
      </w:r>
    </w:p>
    <w:p w:rsidR="00391E7C" w:rsidRDefault="00391E7C" w:rsidP="00391E7C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391E7C" w:rsidRDefault="00391E7C" w:rsidP="00391E7C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4722C8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="000C106D">
        <w:rPr>
          <w:rFonts w:ascii="Times New Roman" w:hAnsi="Times New Roman"/>
          <w:sz w:val="28"/>
        </w:rPr>
        <w:t>А.Д.Бикметов</w:t>
      </w: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0C106D" w:rsidRDefault="000C106D" w:rsidP="000C106D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района.</w:t>
      </w:r>
    </w:p>
    <w:p w:rsidR="000C106D" w:rsidRDefault="000C106D" w:rsidP="000C106D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C12A30" w:rsidRDefault="00C12A30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0"/>
        </w:rPr>
      </w:pPr>
    </w:p>
    <w:p w:rsidR="0059338D" w:rsidRDefault="0059338D">
      <w:pPr>
        <w:rPr>
          <w:color w:val="0D0D0D" w:themeColor="text1" w:themeTint="F2"/>
        </w:rPr>
      </w:pPr>
      <w:bookmarkStart w:id="0" w:name="_GoBack"/>
      <w:bookmarkEnd w:id="0"/>
    </w:p>
    <w:p w:rsidR="0059338D" w:rsidRDefault="0059338D"/>
    <w:p w:rsidR="0059338D" w:rsidRDefault="0059338D"/>
    <w:p w:rsidR="0059338D" w:rsidRDefault="0059338D">
      <w:pPr>
        <w:rPr>
          <w:sz w:val="28"/>
          <w:szCs w:val="28"/>
        </w:rPr>
      </w:pPr>
    </w:p>
    <w:sectPr w:rsidR="0059338D" w:rsidSect="00593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07" w:rsidRDefault="008C2C07">
      <w:r>
        <w:separator/>
      </w:r>
    </w:p>
  </w:endnote>
  <w:endnote w:type="continuationSeparator" w:id="1">
    <w:p w:rsidR="008C2C07" w:rsidRDefault="008C2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07" w:rsidRDefault="008C2C07">
      <w:r>
        <w:separator/>
      </w:r>
    </w:p>
  </w:footnote>
  <w:footnote w:type="continuationSeparator" w:id="1">
    <w:p w:rsidR="008C2C07" w:rsidRDefault="008C2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38D"/>
    <w:rsid w:val="000C106D"/>
    <w:rsid w:val="0011795F"/>
    <w:rsid w:val="00180E5B"/>
    <w:rsid w:val="002E302F"/>
    <w:rsid w:val="002F1E32"/>
    <w:rsid w:val="00333F4E"/>
    <w:rsid w:val="00391E7C"/>
    <w:rsid w:val="003C3914"/>
    <w:rsid w:val="003C44C9"/>
    <w:rsid w:val="004722C8"/>
    <w:rsid w:val="00480664"/>
    <w:rsid w:val="00481746"/>
    <w:rsid w:val="00483AB9"/>
    <w:rsid w:val="005260CF"/>
    <w:rsid w:val="0059338D"/>
    <w:rsid w:val="005B203A"/>
    <w:rsid w:val="00687DE0"/>
    <w:rsid w:val="006B678C"/>
    <w:rsid w:val="00735D5B"/>
    <w:rsid w:val="007770F2"/>
    <w:rsid w:val="007E4184"/>
    <w:rsid w:val="00817DA9"/>
    <w:rsid w:val="008C2C07"/>
    <w:rsid w:val="00935366"/>
    <w:rsid w:val="009D7D53"/>
    <w:rsid w:val="00A00D93"/>
    <w:rsid w:val="00AC6716"/>
    <w:rsid w:val="00C12A30"/>
    <w:rsid w:val="00C27A9F"/>
    <w:rsid w:val="00CC17DF"/>
    <w:rsid w:val="00DD5F00"/>
    <w:rsid w:val="00E16824"/>
    <w:rsid w:val="00E22E9E"/>
    <w:rsid w:val="00E47083"/>
    <w:rsid w:val="00E712DA"/>
    <w:rsid w:val="00EB3912"/>
    <w:rsid w:val="00F92BC8"/>
    <w:rsid w:val="00FE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33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3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59338D"/>
    <w:rPr>
      <w:color w:val="0000FF"/>
      <w:u w:val="single"/>
    </w:rPr>
  </w:style>
  <w:style w:type="paragraph" w:customStyle="1" w:styleId="FR1">
    <w:name w:val="FR1"/>
    <w:rsid w:val="0059338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rsid w:val="0059338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customStyle="1" w:styleId="a5">
    <w:name w:val="Основной текст Знак"/>
    <w:basedOn w:val="a0"/>
    <w:link w:val="a4"/>
    <w:rsid w:val="005933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93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3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933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33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59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0C10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User</cp:lastModifiedBy>
  <cp:revision>66</cp:revision>
  <cp:lastPrinted>2022-12-23T09:43:00Z</cp:lastPrinted>
  <dcterms:created xsi:type="dcterms:W3CDTF">2017-07-21T08:12:00Z</dcterms:created>
  <dcterms:modified xsi:type="dcterms:W3CDTF">2022-12-23T09:44:00Z</dcterms:modified>
</cp:coreProperties>
</file>