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</w:t>
            </w:r>
            <w:proofErr w:type="spellEnd"/>
            <w:r w:rsidR="00406D76"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C2799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26.02.2021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9660C4">
              <w:rPr>
                <w:color w:val="000000" w:themeColor="text1"/>
                <w:sz w:val="28"/>
                <w:szCs w:val="28"/>
                <w:u w:val="single"/>
              </w:rPr>
              <w:t>3</w:t>
            </w:r>
            <w:r w:rsidR="00F4042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06D76" w:rsidRDefault="00406D76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D41F82" w:rsidP="00406D76">
      <w:pPr>
        <w:rPr>
          <w:sz w:val="28"/>
          <w:szCs w:val="28"/>
        </w:rPr>
      </w:pPr>
      <w:r w:rsidRPr="00D41F82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D41F82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D41F82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D41F82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9660C4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 xml:space="preserve">«Управление </w:t>
      </w:r>
      <w:proofErr w:type="gramStart"/>
      <w:r w:rsidRPr="009660C4">
        <w:rPr>
          <w:sz w:val="28"/>
          <w:szCs w:val="28"/>
        </w:rPr>
        <w:t>муниципальными</w:t>
      </w:r>
      <w:proofErr w:type="gramEnd"/>
      <w:r w:rsidRPr="009660C4">
        <w:rPr>
          <w:sz w:val="28"/>
          <w:szCs w:val="28"/>
        </w:rPr>
        <w:t xml:space="preserve"> </w:t>
      </w:r>
    </w:p>
    <w:p w:rsidR="009660C4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</w:t>
      </w:r>
      <w:proofErr w:type="spellStart"/>
      <w:r w:rsidRPr="009660C4">
        <w:rPr>
          <w:sz w:val="28"/>
          <w:szCs w:val="28"/>
        </w:rPr>
        <w:t>Степановский</w:t>
      </w:r>
      <w:proofErr w:type="spellEnd"/>
    </w:p>
    <w:p w:rsidR="009660C4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 w:rsidRPr="009660C4">
        <w:rPr>
          <w:sz w:val="28"/>
          <w:szCs w:val="28"/>
        </w:rPr>
        <w:t>Ташлинского</w:t>
      </w:r>
      <w:proofErr w:type="spellEnd"/>
      <w:r w:rsidRPr="009660C4">
        <w:rPr>
          <w:sz w:val="28"/>
          <w:szCs w:val="28"/>
        </w:rPr>
        <w:t xml:space="preserve"> района </w:t>
      </w:r>
      <w:proofErr w:type="gramStart"/>
      <w:r w:rsidRPr="009660C4">
        <w:rPr>
          <w:sz w:val="28"/>
          <w:szCs w:val="28"/>
        </w:rPr>
        <w:t>Оренбургской</w:t>
      </w:r>
      <w:proofErr w:type="gramEnd"/>
      <w:r w:rsidRPr="009660C4">
        <w:rPr>
          <w:sz w:val="28"/>
          <w:szCs w:val="28"/>
        </w:rPr>
        <w:t xml:space="preserve">  </w:t>
      </w:r>
    </w:p>
    <w:p w:rsidR="00406D76" w:rsidRDefault="009660C4" w:rsidP="009038C2">
      <w:pPr>
        <w:tabs>
          <w:tab w:val="left" w:pos="6780"/>
        </w:tabs>
        <w:rPr>
          <w:sz w:val="28"/>
          <w:szCs w:val="28"/>
        </w:rPr>
      </w:pPr>
      <w:r w:rsidRPr="009660C4">
        <w:rPr>
          <w:sz w:val="28"/>
          <w:szCs w:val="28"/>
        </w:rPr>
        <w:t>области на  2019–2024 годы»</w:t>
      </w:r>
      <w:r w:rsidR="009038C2"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>
        <w:rPr>
          <w:color w:val="000000"/>
          <w:sz w:val="28"/>
          <w:szCs w:val="28"/>
        </w:rPr>
        <w:t xml:space="preserve"> 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2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>программы</w:t>
      </w:r>
      <w:r w:rsidR="009660C4">
        <w:rPr>
          <w:sz w:val="28"/>
          <w:szCs w:val="28"/>
        </w:rPr>
        <w:t xml:space="preserve"> </w:t>
      </w:r>
      <w:r w:rsidR="009660C4" w:rsidRPr="009660C4">
        <w:rPr>
          <w:sz w:val="28"/>
          <w:szCs w:val="28"/>
        </w:rPr>
        <w:t>«Управление муниципальными финансами муниципального  образования</w:t>
      </w:r>
      <w:r w:rsidR="009660C4">
        <w:rPr>
          <w:sz w:val="28"/>
          <w:szCs w:val="28"/>
        </w:rPr>
        <w:t xml:space="preserve"> </w:t>
      </w:r>
      <w:proofErr w:type="spellStart"/>
      <w:r w:rsidR="009660C4" w:rsidRPr="009660C4">
        <w:rPr>
          <w:sz w:val="28"/>
          <w:szCs w:val="28"/>
        </w:rPr>
        <w:t>Степановский</w:t>
      </w:r>
      <w:proofErr w:type="spellEnd"/>
      <w:r w:rsidR="009660C4" w:rsidRPr="009660C4">
        <w:rPr>
          <w:sz w:val="28"/>
          <w:szCs w:val="28"/>
        </w:rPr>
        <w:t xml:space="preserve"> сельсовет</w:t>
      </w:r>
      <w:r w:rsidR="009660C4">
        <w:rPr>
          <w:sz w:val="28"/>
          <w:szCs w:val="28"/>
        </w:rPr>
        <w:t xml:space="preserve"> </w:t>
      </w:r>
      <w:proofErr w:type="spellStart"/>
      <w:r w:rsidR="009660C4" w:rsidRPr="009660C4">
        <w:rPr>
          <w:sz w:val="28"/>
          <w:szCs w:val="28"/>
        </w:rPr>
        <w:t>Ташлинского</w:t>
      </w:r>
      <w:proofErr w:type="spellEnd"/>
      <w:r w:rsidR="009660C4" w:rsidRPr="009660C4">
        <w:rPr>
          <w:sz w:val="28"/>
          <w:szCs w:val="28"/>
        </w:rPr>
        <w:t xml:space="preserve"> района Оренбургской  области на  2019–2024 годы»</w:t>
      </w:r>
      <w:r w:rsidR="009038C2">
        <w:rPr>
          <w:sz w:val="28"/>
          <w:szCs w:val="28"/>
        </w:rPr>
        <w:t xml:space="preserve">, </w:t>
      </w:r>
      <w:r w:rsidR="00316C23">
        <w:rPr>
          <w:sz w:val="28"/>
          <w:szCs w:val="28"/>
        </w:rPr>
        <w:t>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FF2252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D76"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 w:rsidR="00FF2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 w:rsidR="00FF2252">
        <w:rPr>
          <w:sz w:val="28"/>
          <w:szCs w:val="28"/>
        </w:rPr>
        <w:t>А.Д.Бикметов</w:t>
      </w:r>
      <w:proofErr w:type="spellEnd"/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proofErr w:type="spellStart"/>
      <w:r w:rsidR="00FF225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F22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C2799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26.02.2021 г №2</w:t>
      </w:r>
      <w:r w:rsidR="009660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2020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200" w:type="dxa"/>
        <w:tblInd w:w="88" w:type="dxa"/>
        <w:tblLook w:val="04A0"/>
      </w:tblPr>
      <w:tblGrid>
        <w:gridCol w:w="1849"/>
        <w:gridCol w:w="3296"/>
        <w:gridCol w:w="1697"/>
        <w:gridCol w:w="683"/>
        <w:gridCol w:w="650"/>
        <w:gridCol w:w="1300"/>
        <w:gridCol w:w="1344"/>
        <w:gridCol w:w="1195"/>
        <w:gridCol w:w="1512"/>
        <w:gridCol w:w="1285"/>
      </w:tblGrid>
      <w:tr w:rsidR="009660C4" w:rsidRPr="009660C4" w:rsidTr="009660C4">
        <w:trPr>
          <w:trHeight w:val="67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9660C4" w:rsidRPr="009660C4" w:rsidTr="009660C4">
        <w:trPr>
          <w:trHeight w:val="195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660C4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0C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9660C4" w:rsidRPr="009660C4" w:rsidTr="009660C4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660C4" w:rsidRPr="009660C4" w:rsidTr="009660C4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«Управление муниципальными финансами муниципального  образования</w:t>
            </w:r>
            <w:r w:rsidR="007E3E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660C4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  <w:r w:rsidR="007E3E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9660C4"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 области на  2019–2024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9660C4" w:rsidRPr="009660C4" w:rsidTr="009660C4">
        <w:trPr>
          <w:trHeight w:val="183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660C4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660C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660C4" w:rsidRPr="009660C4" w:rsidTr="009660C4">
        <w:trPr>
          <w:trHeight w:val="5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Основное мероприятие «Обеспечение внутреннего муниципального финансового контроля»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12.4</w:t>
            </w:r>
          </w:p>
        </w:tc>
      </w:tr>
      <w:tr w:rsidR="009660C4" w:rsidRPr="009660C4" w:rsidTr="009660C4">
        <w:trPr>
          <w:trHeight w:val="90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660C4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660C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1400100000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12.4</w:t>
            </w:r>
          </w:p>
        </w:tc>
      </w:tr>
      <w:tr w:rsidR="009660C4" w:rsidRPr="009660C4" w:rsidTr="009660C4">
        <w:trPr>
          <w:trHeight w:val="5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 xml:space="preserve">«Обеспечение внешнего муниципального финансового </w:t>
            </w:r>
            <w:r w:rsidRPr="009660C4">
              <w:rPr>
                <w:b/>
                <w:bCs/>
                <w:color w:val="000000"/>
                <w:sz w:val="22"/>
                <w:szCs w:val="22"/>
              </w:rPr>
              <w:lastRenderedPageBreak/>
              <w:t>контроля»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60C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60C4">
              <w:rPr>
                <w:b/>
                <w:bCs/>
                <w:color w:val="000000"/>
                <w:sz w:val="22"/>
                <w:szCs w:val="22"/>
              </w:rPr>
              <w:t>12.6</w:t>
            </w:r>
          </w:p>
        </w:tc>
      </w:tr>
      <w:tr w:rsidR="009660C4" w:rsidRPr="009660C4" w:rsidTr="009660C4">
        <w:trPr>
          <w:trHeight w:val="120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0C4" w:rsidRPr="009660C4" w:rsidRDefault="009660C4" w:rsidP="009660C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9660C4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9660C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1400200000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right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12.6</w:t>
            </w:r>
          </w:p>
        </w:tc>
      </w:tr>
    </w:tbl>
    <w:p w:rsidR="00C2799B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762F23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D6B2B"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 w:rsidR="00762F23">
        <w:rPr>
          <w:sz w:val="28"/>
          <w:szCs w:val="28"/>
        </w:rPr>
        <w:t xml:space="preserve">                  </w:t>
      </w:r>
      <w:r w:rsidR="000C6F2C">
        <w:rPr>
          <w:sz w:val="28"/>
          <w:szCs w:val="28"/>
        </w:rPr>
        <w:t xml:space="preserve">             </w:t>
      </w:r>
    </w:p>
    <w:p w:rsidR="0012389A" w:rsidRDefault="000C6F2C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F2252"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</w:t>
      </w:r>
      <w:proofErr w:type="spellEnd"/>
      <w:r w:rsidR="003D6B2B">
        <w:rPr>
          <w:sz w:val="28"/>
          <w:szCs w:val="28"/>
        </w:rPr>
        <w:t xml:space="preserve"> сельсовет</w:t>
      </w:r>
      <w:r w:rsidR="00762F23"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263">
        <w:rPr>
          <w:color w:val="000000" w:themeColor="text1"/>
          <w:sz w:val="28"/>
          <w:szCs w:val="28"/>
        </w:rPr>
        <w:t xml:space="preserve">от </w:t>
      </w:r>
      <w:r w:rsidR="0012389A">
        <w:rPr>
          <w:color w:val="000000" w:themeColor="text1"/>
          <w:sz w:val="28"/>
          <w:szCs w:val="28"/>
        </w:rPr>
        <w:t xml:space="preserve"> </w:t>
      </w:r>
      <w:r w:rsidR="00C2799B">
        <w:rPr>
          <w:color w:val="000000" w:themeColor="text1"/>
          <w:sz w:val="28"/>
          <w:szCs w:val="28"/>
        </w:rPr>
        <w:t>26.02.2021 г №</w:t>
      </w:r>
      <w:r w:rsidR="009660C4">
        <w:rPr>
          <w:color w:val="000000" w:themeColor="text1"/>
          <w:sz w:val="28"/>
          <w:szCs w:val="28"/>
        </w:rPr>
        <w:t>23п</w:t>
      </w:r>
    </w:p>
    <w:p w:rsidR="003D6B2B" w:rsidRPr="009660C4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9660C4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Pr="009660C4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rFonts w:ascii="Times New Roman" w:hAnsi="Times New Roman" w:cs="Times New Roman"/>
          <w:sz w:val="28"/>
          <w:szCs w:val="28"/>
        </w:rPr>
      </w:pPr>
      <w:r w:rsidRPr="009660C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660C4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9660C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индикаторов) муниципальной программы </w:t>
      </w:r>
      <w:r w:rsidR="009660C4" w:rsidRPr="0096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«Управление муниципальными финансами муниципального  </w:t>
      </w:r>
      <w:proofErr w:type="spellStart"/>
      <w:r w:rsidR="009660C4" w:rsidRPr="0096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образованияСтепановский</w:t>
      </w:r>
      <w:proofErr w:type="spellEnd"/>
      <w:r w:rsidR="009660C4" w:rsidRPr="0096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660C4" w:rsidRPr="0096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сельсоветТашлинского</w:t>
      </w:r>
      <w:proofErr w:type="spellEnd"/>
      <w:r w:rsidR="009660C4" w:rsidRPr="0096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 области на  2019–2024 годы»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88"/>
        <w:gridCol w:w="871"/>
        <w:gridCol w:w="69"/>
        <w:gridCol w:w="3049"/>
        <w:gridCol w:w="11"/>
        <w:gridCol w:w="1120"/>
        <w:gridCol w:w="145"/>
        <w:gridCol w:w="1843"/>
        <w:gridCol w:w="152"/>
        <w:gridCol w:w="1974"/>
        <w:gridCol w:w="46"/>
        <w:gridCol w:w="1372"/>
        <w:gridCol w:w="68"/>
        <w:gridCol w:w="1491"/>
        <w:gridCol w:w="69"/>
        <w:gridCol w:w="2080"/>
        <w:gridCol w:w="178"/>
        <w:gridCol w:w="142"/>
        <w:gridCol w:w="112"/>
      </w:tblGrid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113"/>
        </w:trPr>
        <w:tc>
          <w:tcPr>
            <w:tcW w:w="959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276" w:type="dxa"/>
            <w:gridSpan w:val="3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7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503"/>
        </w:trPr>
        <w:tc>
          <w:tcPr>
            <w:tcW w:w="959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D6B2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D6B2B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69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861"/>
        </w:trPr>
        <w:tc>
          <w:tcPr>
            <w:tcW w:w="959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9" w:type="dxa"/>
            <w:gridSpan w:val="4"/>
            <w:vMerge/>
            <w:tcBorders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</w:trPr>
        <w:tc>
          <w:tcPr>
            <w:tcW w:w="959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799B" w:rsidRPr="00C2799B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99B" w:rsidRPr="00C2799B" w:rsidRDefault="00C2799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9B" w:rsidRPr="00C2799B" w:rsidRDefault="00C2799B" w:rsidP="00C279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2799B">
              <w:rPr>
                <w:b/>
                <w:bCs/>
                <w:color w:val="000000"/>
                <w:sz w:val="28"/>
                <w:szCs w:val="28"/>
              </w:rPr>
              <w:t>Основные мероприятия: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  <w:p w:rsidR="009660C4" w:rsidRPr="00C2799B" w:rsidRDefault="009660C4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9660C4" w:rsidRPr="00C2799B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0C4" w:rsidRPr="00C2799B" w:rsidRDefault="009660C4" w:rsidP="00C27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C2799B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660C4">
              <w:rPr>
                <w:b/>
                <w:bCs/>
                <w:i/>
                <w:color w:val="000000"/>
                <w:sz w:val="28"/>
                <w:szCs w:val="28"/>
              </w:rPr>
              <w:t xml:space="preserve"> «Обеспечение внутреннего муниципального финансового контроля»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C4" w:rsidRDefault="009660C4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C2799B" w:rsidRPr="00C2799B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99B" w:rsidRPr="00C2799B" w:rsidRDefault="00C2799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99B" w:rsidRPr="009660C4" w:rsidRDefault="009660C4" w:rsidP="00C2799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660C4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«Обеспечение внешнего муниципального финансового контроля»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C4" w:rsidRDefault="009660C4" w:rsidP="00C2799B">
            <w:pPr>
              <w:rPr>
                <w:color w:val="000000"/>
                <w:sz w:val="22"/>
                <w:szCs w:val="22"/>
              </w:rPr>
            </w:pPr>
          </w:p>
          <w:p w:rsidR="009660C4" w:rsidRPr="00C2799B" w:rsidRDefault="009660C4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2475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6"/>
                <w:szCs w:val="26"/>
              </w:rPr>
            </w:pPr>
            <w:r w:rsidRPr="009660C4">
              <w:rPr>
                <w:color w:val="000000"/>
                <w:sz w:val="26"/>
                <w:szCs w:val="26"/>
              </w:rPr>
              <w:t xml:space="preserve">Доля расходов бюджета  муниципального образования </w:t>
            </w:r>
            <w:proofErr w:type="spellStart"/>
            <w:r w:rsidRPr="009660C4">
              <w:rPr>
                <w:color w:val="000000"/>
                <w:sz w:val="26"/>
                <w:szCs w:val="26"/>
              </w:rPr>
              <w:t>Степановский</w:t>
            </w:r>
            <w:proofErr w:type="spellEnd"/>
            <w:r w:rsidRPr="009660C4">
              <w:rPr>
                <w:color w:val="000000"/>
                <w:sz w:val="26"/>
                <w:szCs w:val="26"/>
              </w:rPr>
              <w:t xml:space="preserve"> сельсовет, включенных в реестр расходных обязательств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250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0C4" w:rsidRPr="009660C4" w:rsidRDefault="009660C4" w:rsidP="009660C4">
            <w:pPr>
              <w:rPr>
                <w:color w:val="000000"/>
                <w:sz w:val="26"/>
                <w:szCs w:val="26"/>
              </w:rPr>
            </w:pPr>
            <w:proofErr w:type="gramStart"/>
            <w:r w:rsidRPr="009660C4">
              <w:rPr>
                <w:color w:val="000000"/>
                <w:sz w:val="26"/>
                <w:szCs w:val="26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1845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C4" w:rsidRPr="009660C4" w:rsidRDefault="009660C4" w:rsidP="009660C4">
            <w:pPr>
              <w:rPr>
                <w:color w:val="000000"/>
                <w:sz w:val="26"/>
                <w:szCs w:val="26"/>
              </w:rPr>
            </w:pPr>
            <w:r w:rsidRPr="009660C4">
              <w:rPr>
                <w:color w:val="000000"/>
                <w:sz w:val="26"/>
                <w:szCs w:val="26"/>
              </w:rPr>
              <w:t>Соответствие кассовых выплат показателям сводной бюджетной росписи районного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60C4" w:rsidRPr="009660C4" w:rsidTr="00966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22" w:type="dxa"/>
          <w:wAfter w:w="432" w:type="dxa"/>
          <w:trHeight w:val="93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2"/>
                <w:szCs w:val="22"/>
              </w:rPr>
            </w:pPr>
            <w:r w:rsidRPr="009660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0C4" w:rsidRPr="009660C4" w:rsidRDefault="009660C4" w:rsidP="009660C4">
            <w:pPr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у</w:t>
            </w:r>
            <w:r w:rsidRPr="009660C4">
              <w:rPr>
                <w:color w:val="000000"/>
                <w:sz w:val="24"/>
                <w:szCs w:val="24"/>
              </w:rPr>
              <w:t xml:space="preserve">дельный вес </w:t>
            </w:r>
            <w:proofErr w:type="gramStart"/>
            <w:r w:rsidRPr="009660C4">
              <w:rPr>
                <w:color w:val="000000"/>
                <w:sz w:val="24"/>
                <w:szCs w:val="24"/>
              </w:rPr>
              <w:t>проведенных</w:t>
            </w:r>
            <w:proofErr w:type="gramEnd"/>
            <w:r w:rsidRPr="009660C4">
              <w:rPr>
                <w:color w:val="000000"/>
                <w:sz w:val="24"/>
                <w:szCs w:val="24"/>
              </w:rPr>
              <w:t xml:space="preserve"> контрольных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0C4" w:rsidRPr="009660C4" w:rsidRDefault="009660C4" w:rsidP="009660C4">
            <w:pPr>
              <w:jc w:val="center"/>
              <w:rPr>
                <w:color w:val="000000"/>
                <w:sz w:val="28"/>
                <w:szCs w:val="28"/>
              </w:rPr>
            </w:pPr>
            <w:r w:rsidRPr="009660C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</w:t>
      </w: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tab/>
      </w: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316C23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26.02.2021 №2</w:t>
      </w:r>
      <w:r w:rsidR="009660C4">
        <w:rPr>
          <w:rFonts w:ascii="Times New Roman" w:hAnsi="Times New Roman" w:cs="Times New Roman"/>
          <w:sz w:val="28"/>
          <w:szCs w:val="28"/>
        </w:rPr>
        <w:t>3</w:t>
      </w:r>
      <w:r w:rsidR="009038C2">
        <w:rPr>
          <w:rFonts w:ascii="Times New Roman" w:hAnsi="Times New Roman" w:cs="Times New Roman"/>
          <w:sz w:val="28"/>
          <w:szCs w:val="28"/>
        </w:rPr>
        <w:t>п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2633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9"/>
        <w:gridCol w:w="2134"/>
        <w:gridCol w:w="302"/>
        <w:gridCol w:w="69"/>
        <w:gridCol w:w="29"/>
        <w:gridCol w:w="2812"/>
        <w:gridCol w:w="209"/>
        <w:gridCol w:w="153"/>
        <w:gridCol w:w="40"/>
        <w:gridCol w:w="720"/>
        <w:gridCol w:w="401"/>
        <w:gridCol w:w="103"/>
        <w:gridCol w:w="10"/>
        <w:gridCol w:w="1706"/>
        <w:gridCol w:w="48"/>
        <w:gridCol w:w="79"/>
        <w:gridCol w:w="452"/>
        <w:gridCol w:w="402"/>
        <w:gridCol w:w="1836"/>
        <w:gridCol w:w="236"/>
        <w:gridCol w:w="139"/>
        <w:gridCol w:w="29"/>
        <w:gridCol w:w="26"/>
        <w:gridCol w:w="210"/>
        <w:gridCol w:w="1684"/>
        <w:gridCol w:w="12106"/>
      </w:tblGrid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82"/>
        </w:trPr>
        <w:tc>
          <w:tcPr>
            <w:tcW w:w="874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3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21"/>
        </w:trPr>
        <w:tc>
          <w:tcPr>
            <w:tcW w:w="13838" w:type="dxa"/>
            <w:gridSpan w:val="2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r w:rsid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660C4" w:rsidRPr="009660C4">
              <w:rPr>
                <w:b/>
                <w:bCs/>
                <w:color w:val="000000"/>
                <w:sz w:val="28"/>
                <w:szCs w:val="28"/>
              </w:rPr>
              <w:t xml:space="preserve">«Управление муниципальными финансами муниципального  </w:t>
            </w:r>
            <w:proofErr w:type="spellStart"/>
            <w:r w:rsidR="009660C4" w:rsidRPr="009660C4">
              <w:rPr>
                <w:b/>
                <w:bCs/>
                <w:color w:val="000000"/>
                <w:sz w:val="28"/>
                <w:szCs w:val="28"/>
              </w:rPr>
              <w:t>образованияСтепановский</w:t>
            </w:r>
            <w:proofErr w:type="spellEnd"/>
            <w:r w:rsidR="009660C4" w:rsidRPr="009660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0C4" w:rsidRPr="009660C4">
              <w:rPr>
                <w:b/>
                <w:bCs/>
                <w:color w:val="000000"/>
                <w:sz w:val="28"/>
                <w:szCs w:val="28"/>
              </w:rPr>
              <w:t>сельсоветТашлинского</w:t>
            </w:r>
            <w:proofErr w:type="spellEnd"/>
            <w:r w:rsidR="009660C4" w:rsidRPr="009660C4">
              <w:rPr>
                <w:b/>
                <w:bCs/>
                <w:color w:val="000000"/>
                <w:sz w:val="28"/>
                <w:szCs w:val="28"/>
              </w:rPr>
              <w:t xml:space="preserve"> района Оренбургской  области на  2019–2024 годы»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21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21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324" w:type="dxa"/>
            <w:gridSpan w:val="2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98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324" w:type="dxa"/>
            <w:gridSpan w:val="2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9660C4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Обеспечение долгосрочной сбалансированности и устойчивости бюджетной системы, повышение качества управления </w:t>
            </w:r>
            <w:proofErr w:type="gramStart"/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муниципальными</w:t>
            </w:r>
            <w:proofErr w:type="gramEnd"/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финансамив</w:t>
            </w:r>
            <w:proofErr w:type="spellEnd"/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муниципальном образовании </w:t>
            </w:r>
            <w:proofErr w:type="spellStart"/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proofErr w:type="spellEnd"/>
            <w:r w:rsidRP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238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324" w:type="dxa"/>
            <w:gridSpan w:val="2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tbl>
            <w:tblPr>
              <w:tblW w:w="31680" w:type="dxa"/>
              <w:tblLayout w:type="fixed"/>
              <w:tblLook w:val="04A0"/>
            </w:tblPr>
            <w:tblGrid>
              <w:gridCol w:w="31680"/>
            </w:tblGrid>
            <w:tr w:rsidR="009660C4" w:rsidRPr="009660C4" w:rsidTr="009660C4">
              <w:trPr>
                <w:trHeight w:val="585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Координация стратегического и бюджетного планирования; </w:t>
                  </w:r>
                </w:p>
              </w:tc>
            </w:tr>
            <w:tr w:rsidR="009660C4" w:rsidRPr="009660C4" w:rsidTr="009660C4">
              <w:trPr>
                <w:trHeight w:val="615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Качественное и своевременное нормативно-правовое обеспечение бюджетного процесса; </w:t>
                  </w:r>
                </w:p>
              </w:tc>
            </w:tr>
            <w:tr w:rsidR="009660C4" w:rsidRPr="009660C4" w:rsidTr="009660C4">
              <w:trPr>
                <w:trHeight w:val="954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Применение информационных технологий в сфере управления финансами администрации муниципального образования </w:t>
                  </w:r>
                  <w:proofErr w:type="spellStart"/>
                  <w:r w:rsidRPr="009660C4">
                    <w:rPr>
                      <w:color w:val="000000"/>
                      <w:sz w:val="28"/>
                      <w:szCs w:val="28"/>
                    </w:rPr>
                    <w:t>Степановский</w:t>
                  </w:r>
                  <w:proofErr w:type="spellEnd"/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 сельсовет для обеспечения открытости, прозрачности и подотчетности деятельности </w:t>
                  </w:r>
                  <w:proofErr w:type="spellStart"/>
                  <w:r w:rsidRPr="009660C4">
                    <w:rPr>
                      <w:color w:val="000000"/>
                      <w:sz w:val="28"/>
                      <w:szCs w:val="28"/>
                    </w:rPr>
                    <w:t>участниковбюджетного</w:t>
                  </w:r>
                  <w:proofErr w:type="spellEnd"/>
                  <w:r w:rsidRPr="009660C4">
                    <w:rPr>
                      <w:color w:val="000000"/>
                      <w:sz w:val="28"/>
                      <w:szCs w:val="28"/>
                    </w:rPr>
                    <w:t xml:space="preserve">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 </w:t>
                  </w:r>
                </w:p>
              </w:tc>
            </w:tr>
            <w:tr w:rsidR="009660C4" w:rsidRPr="009660C4" w:rsidTr="009660C4">
              <w:trPr>
                <w:trHeight w:val="720"/>
              </w:trPr>
              <w:tc>
                <w:tcPr>
                  <w:tcW w:w="3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99FF"/>
                  <w:noWrap/>
                  <w:vAlign w:val="bottom"/>
                  <w:hideMark/>
                </w:tcPr>
                <w:p w:rsidR="009660C4" w:rsidRPr="009660C4" w:rsidRDefault="009660C4" w:rsidP="009660C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660C4">
                    <w:rPr>
                      <w:color w:val="000000"/>
                      <w:sz w:val="28"/>
                      <w:szCs w:val="28"/>
                    </w:rPr>
                    <w:t>Повышение эффективности системы внутреннего муниципального финансового контроля.</w:t>
                  </w:r>
                </w:p>
              </w:tc>
            </w:tr>
          </w:tbl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10"/>
        </w:trPr>
        <w:tc>
          <w:tcPr>
            <w:tcW w:w="25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410"/>
        </w:trPr>
        <w:tc>
          <w:tcPr>
            <w:tcW w:w="25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0175E9">
        <w:trPr>
          <w:gridBefore w:val="1"/>
          <w:gridAfter w:val="1"/>
          <w:wBefore w:w="389" w:type="dxa"/>
          <w:wAfter w:w="12106" w:type="dxa"/>
          <w:trHeight w:val="300"/>
        </w:trPr>
        <w:tc>
          <w:tcPr>
            <w:tcW w:w="138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629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20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1: Доля расходов бюджета  муниципального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образования </w:t>
            </w:r>
            <w:proofErr w:type="spellStart"/>
            <w:r>
              <w:rPr>
                <w:color w:val="000000"/>
                <w:sz w:val="26"/>
                <w:szCs w:val="26"/>
              </w:rPr>
              <w:t>Степановский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сельсовет, включенных в реестр расходных обязательств 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ппз=Зп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gramStart"/>
            <w:r>
              <w:rPr>
                <w:i/>
                <w:iCs/>
                <w:color w:val="000000"/>
              </w:rPr>
              <w:t>:З</w:t>
            </w:r>
            <w:proofErr w:type="gramEnd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ппз=ЗПп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gramStart"/>
            <w:r>
              <w:rPr>
                <w:i/>
                <w:iCs/>
                <w:color w:val="000000"/>
              </w:rPr>
              <w:t>:З</w:t>
            </w:r>
            <w:proofErr w:type="gramEnd"/>
            <w:r>
              <w:rPr>
                <w:i/>
                <w:iCs/>
                <w:color w:val="000000"/>
              </w:rPr>
              <w:t>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 xml:space="preserve">. Если 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>
              <w:rPr>
                <w:i/>
                <w:iCs/>
                <w:color w:val="000000"/>
              </w:rPr>
              <w:t>1</w:t>
            </w:r>
            <w:proofErr w:type="gramEnd"/>
            <w:r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>
              <w:rPr>
                <w:i/>
                <w:iCs/>
                <w:color w:val="000000"/>
              </w:rPr>
              <w:t>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</w:t>
            </w:r>
            <w:proofErr w:type="spellEnd"/>
            <w:r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>
              <w:rPr>
                <w:i/>
                <w:iCs/>
                <w:color w:val="000000"/>
              </w:rPr>
              <w:t>равным</w:t>
            </w:r>
            <w:proofErr w:type="gramEnd"/>
            <w:r>
              <w:rPr>
                <w:i/>
                <w:iCs/>
                <w:color w:val="000000"/>
              </w:rPr>
              <w:t xml:space="preserve"> 1.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11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949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Индикатор 2: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proofErr w:type="gramEnd"/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035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35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Индикатор 3: Соответствие кассовых выплат показателям сводной бюджетной росписи районного бюджета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5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885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4: удельный вес проведенных контрольных </w:t>
            </w:r>
            <w:r>
              <w:rPr>
                <w:color w:val="000000"/>
                <w:sz w:val="26"/>
                <w:szCs w:val="26"/>
              </w:rPr>
              <w:br/>
              <w:t xml:space="preserve">и экспертно-аналитических мероприятий использования средств бюджета поселения к числу запланированных </w:t>
            </w:r>
            <w:r>
              <w:rPr>
                <w:color w:val="000000"/>
                <w:sz w:val="26"/>
                <w:szCs w:val="26"/>
              </w:rPr>
              <w:lastRenderedPageBreak/>
              <w:t>мероприятий;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945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>
              <w:rPr>
                <w:i/>
                <w:iCs/>
                <w:color w:val="000000"/>
              </w:rPr>
              <w:t>ЗПп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140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90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color w:val="000000"/>
              </w:rPr>
              <w:t>=∑СДп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ппз:N</w:t>
            </w:r>
            <w:proofErr w:type="spellEnd"/>
            <w:r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690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792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>
              <w:rPr>
                <w:i/>
                <w:iCs/>
                <w:color w:val="000000"/>
              </w:rPr>
              <w:t>Мв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275"/>
        </w:trPr>
        <w:tc>
          <w:tcPr>
            <w:tcW w:w="2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>
              <w:rPr>
                <w:i/>
                <w:iCs/>
                <w:color w:val="000000"/>
              </w:rPr>
              <w:t>Зп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0.5000000000000000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275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>
              <w:rPr>
                <w:i/>
                <w:iCs/>
                <w:color w:val="000000"/>
              </w:rPr>
              <w:t>Зф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02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>
              <w:rPr>
                <w:i/>
                <w:iCs/>
                <w:color w:val="000000"/>
              </w:rPr>
              <w:t>МБп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1110"/>
        </w:trPr>
        <w:tc>
          <w:tcPr>
            <w:tcW w:w="2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>
              <w:rPr>
                <w:i/>
                <w:iCs/>
                <w:color w:val="000000"/>
              </w:rPr>
              <w:t>МБф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</w:rPr>
            </w:pPr>
          </w:p>
        </w:tc>
        <w:tc>
          <w:tcPr>
            <w:tcW w:w="22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105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&gt;=0,то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-0,1 до 0,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-0,2 до -0,1,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-0,3 до -0,2,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-0,4 до -0,3,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0,6;</w:t>
            </w:r>
            <w:proofErr w:type="gramEnd"/>
            <w:r>
              <w:rPr>
                <w:color w:val="000000"/>
              </w:rPr>
              <w:t xml:space="preserve">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от -0,5 до -0,4,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</w:t>
            </w:r>
            <w:proofErr w:type="gramStart"/>
            <w:r>
              <w:rPr>
                <w:color w:val="000000"/>
              </w:rPr>
              <w:t>равным</w:t>
            </w:r>
            <w:proofErr w:type="gramEnd"/>
            <w:r>
              <w:rPr>
                <w:color w:val="000000"/>
              </w:rPr>
              <w:t xml:space="preserve"> 0,5;                                 если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менее -0,5, то </w:t>
            </w:r>
            <w:proofErr w:type="spellStart"/>
            <w:r>
              <w:rPr>
                <w:color w:val="000000"/>
              </w:rPr>
              <w:t>Эис</w:t>
            </w:r>
            <w:proofErr w:type="spellEnd"/>
            <w:r>
              <w:rPr>
                <w:color w:val="000000"/>
              </w:rPr>
              <w:t xml:space="preserve"> принимаем равным 0;</w:t>
            </w: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2550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color w:val="000000"/>
              </w:rPr>
              <w:t>=СРп</w:t>
            </w:r>
            <w:proofErr w:type="spellEnd"/>
            <w:r>
              <w:rPr>
                <w:i/>
                <w:iCs/>
                <w:color w:val="000000"/>
              </w:rPr>
              <w:t>/</w:t>
            </w:r>
            <w:proofErr w:type="spellStart"/>
            <w:r>
              <w:rPr>
                <w:i/>
                <w:iCs/>
                <w:color w:val="000000"/>
              </w:rPr>
              <w:t>п</w:t>
            </w:r>
            <w:proofErr w:type="spellEnd"/>
            <w:r>
              <w:rPr>
                <w:i/>
                <w:iCs/>
                <w:color w:val="000000"/>
              </w:rPr>
              <w:t>*</w:t>
            </w:r>
            <w:proofErr w:type="spellStart"/>
            <w:r>
              <w:rPr>
                <w:i/>
                <w:iCs/>
                <w:color w:val="000000"/>
              </w:rPr>
              <w:t>Эис</w:t>
            </w:r>
            <w:proofErr w:type="spellEnd"/>
            <w:r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5E9" w:rsidRDefault="000175E9">
            <w:pPr>
              <w:rPr>
                <w:color w:val="000000"/>
              </w:rPr>
            </w:pPr>
            <w:r>
              <w:rPr>
                <w:color w:val="000000"/>
              </w:rPr>
              <w:t xml:space="preserve">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&gt;0,9, то </w:t>
            </w:r>
            <w:proofErr w:type="spellStart"/>
            <w:r>
              <w:rPr>
                <w:color w:val="000000"/>
              </w:rPr>
              <w:t>эффективность-ВЫСОКАЯ</w:t>
            </w:r>
            <w:proofErr w:type="spellEnd"/>
            <w:r>
              <w:rPr>
                <w:color w:val="000000"/>
              </w:rPr>
              <w:t xml:space="preserve">;                 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>
              <w:rPr>
                <w:color w:val="000000"/>
              </w:rPr>
              <w:t>Эрп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0175E9" w:rsidTr="005860B1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1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А.Д.Бикметов</w:t>
            </w:r>
            <w:proofErr w:type="spellEnd"/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CF4D9A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 w:rsidP="006E37E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 w:rsidP="006E37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тел:2-65-31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398" w:type="dxa"/>
          <w:trHeight w:val="37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Default="000175E9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194" w:type="dxa"/>
          <w:trHeight w:val="735"/>
        </w:trPr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100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0175E9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398" w:type="dxa"/>
          <w:wAfter w:w="13790" w:type="dxa"/>
          <w:trHeight w:val="37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9B" w:rsidRDefault="00C2799B" w:rsidP="0012389A">
      <w:r>
        <w:separator/>
      </w:r>
    </w:p>
  </w:endnote>
  <w:endnote w:type="continuationSeparator" w:id="0">
    <w:p w:rsidR="00C2799B" w:rsidRDefault="00C2799B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9B" w:rsidRDefault="00C2799B" w:rsidP="0012389A">
      <w:r>
        <w:separator/>
      </w:r>
    </w:p>
  </w:footnote>
  <w:footnote w:type="continuationSeparator" w:id="0">
    <w:p w:rsidR="00C2799B" w:rsidRDefault="00C2799B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76"/>
    <w:rsid w:val="000175E9"/>
    <w:rsid w:val="000343E1"/>
    <w:rsid w:val="00087784"/>
    <w:rsid w:val="000C6F2C"/>
    <w:rsid w:val="000F7AAF"/>
    <w:rsid w:val="001208F8"/>
    <w:rsid w:val="0012389A"/>
    <w:rsid w:val="001D6027"/>
    <w:rsid w:val="00203BE6"/>
    <w:rsid w:val="00206EC7"/>
    <w:rsid w:val="002116EE"/>
    <w:rsid w:val="00243A7A"/>
    <w:rsid w:val="00256AC2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E0DBE"/>
    <w:rsid w:val="004E5484"/>
    <w:rsid w:val="004E7AA5"/>
    <w:rsid w:val="00505D50"/>
    <w:rsid w:val="0057431C"/>
    <w:rsid w:val="005C380B"/>
    <w:rsid w:val="00632BB0"/>
    <w:rsid w:val="00681C89"/>
    <w:rsid w:val="00690AD9"/>
    <w:rsid w:val="006B4774"/>
    <w:rsid w:val="006F73C0"/>
    <w:rsid w:val="00715DE9"/>
    <w:rsid w:val="00762F23"/>
    <w:rsid w:val="00766097"/>
    <w:rsid w:val="00780B5C"/>
    <w:rsid w:val="007C4689"/>
    <w:rsid w:val="007E3EF0"/>
    <w:rsid w:val="00845E23"/>
    <w:rsid w:val="008829DB"/>
    <w:rsid w:val="0089396D"/>
    <w:rsid w:val="008A535F"/>
    <w:rsid w:val="008B0499"/>
    <w:rsid w:val="008E0E8F"/>
    <w:rsid w:val="00901E82"/>
    <w:rsid w:val="009038C2"/>
    <w:rsid w:val="009213C5"/>
    <w:rsid w:val="009400F2"/>
    <w:rsid w:val="0094342F"/>
    <w:rsid w:val="009660C4"/>
    <w:rsid w:val="009B0AB6"/>
    <w:rsid w:val="009C2780"/>
    <w:rsid w:val="009E322E"/>
    <w:rsid w:val="00A14BBE"/>
    <w:rsid w:val="00A33F6B"/>
    <w:rsid w:val="00AA60F3"/>
    <w:rsid w:val="00AB17D7"/>
    <w:rsid w:val="00B145F2"/>
    <w:rsid w:val="00B53E81"/>
    <w:rsid w:val="00B6721F"/>
    <w:rsid w:val="00BB088D"/>
    <w:rsid w:val="00C2799B"/>
    <w:rsid w:val="00CC383E"/>
    <w:rsid w:val="00D41F82"/>
    <w:rsid w:val="00D82C26"/>
    <w:rsid w:val="00DA034E"/>
    <w:rsid w:val="00DA4182"/>
    <w:rsid w:val="00DA6C11"/>
    <w:rsid w:val="00DC2E16"/>
    <w:rsid w:val="00E42D82"/>
    <w:rsid w:val="00EB07B2"/>
    <w:rsid w:val="00EB5CD1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A50D-E869-4E71-BF19-92B4F84B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Галина</cp:lastModifiedBy>
  <cp:revision>42</cp:revision>
  <cp:lastPrinted>2019-03-14T10:23:00Z</cp:lastPrinted>
  <dcterms:created xsi:type="dcterms:W3CDTF">2017-03-10T04:20:00Z</dcterms:created>
  <dcterms:modified xsi:type="dcterms:W3CDTF">2021-03-16T04:30:00Z</dcterms:modified>
</cp:coreProperties>
</file>