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FC" w:rsidRDefault="002B57FC" w:rsidP="002B57FC">
      <w:pPr>
        <w:pStyle w:val="ConsPlusTitle"/>
        <w:rPr>
          <w:rFonts w:ascii="Times New Roman" w:hAnsi="Times New Roman" w:cs="Times New Roman"/>
          <w:b w:val="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2B57FC" w:rsidTr="002B57FC">
        <w:tc>
          <w:tcPr>
            <w:tcW w:w="4111" w:type="dxa"/>
            <w:gridSpan w:val="5"/>
          </w:tcPr>
          <w:p w:rsidR="002B57FC" w:rsidRDefault="002B57FC" w:rsidP="002B5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B57FC" w:rsidRDefault="002B57FC" w:rsidP="002B5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2B57FC" w:rsidRDefault="002B57FC" w:rsidP="002B5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B57FC" w:rsidRDefault="002B57FC" w:rsidP="002B5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СТЕПАНОВСКИЙСЕЛЬСОВЕТ</w:t>
            </w:r>
          </w:p>
          <w:p w:rsidR="002B57FC" w:rsidRDefault="002B57FC" w:rsidP="002B5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B57FC" w:rsidRDefault="002B57FC" w:rsidP="002B5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B57FC" w:rsidRDefault="002B57FC" w:rsidP="002B5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С Т А Н О В Л Е Н И Е</w:t>
            </w:r>
          </w:p>
          <w:p w:rsidR="002B57FC" w:rsidRDefault="002B57FC" w:rsidP="002B57F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B57FC" w:rsidTr="002B57FC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B57FC" w:rsidRDefault="002B57FC" w:rsidP="002B5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</w:p>
        </w:tc>
        <w:tc>
          <w:tcPr>
            <w:tcW w:w="577" w:type="dxa"/>
            <w:hideMark/>
          </w:tcPr>
          <w:p w:rsidR="002B57FC" w:rsidRDefault="002B57FC" w:rsidP="002B57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B57FC" w:rsidRDefault="00723BB0" w:rsidP="002B57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B5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2B57FC" w:rsidTr="002B57FC">
        <w:tc>
          <w:tcPr>
            <w:tcW w:w="4111" w:type="dxa"/>
            <w:gridSpan w:val="5"/>
          </w:tcPr>
          <w:p w:rsidR="002B57FC" w:rsidRPr="00BF4ADB" w:rsidRDefault="002B57FC" w:rsidP="002B57F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B57FC" w:rsidRPr="0063179D" w:rsidRDefault="002B57FC" w:rsidP="002B57FC">
      <w:pPr>
        <w:rPr>
          <w:rFonts w:ascii="Times New Roman" w:hAnsi="Times New Roman" w:cs="Times New Roman"/>
          <w:szCs w:val="24"/>
        </w:rPr>
      </w:pPr>
    </w:p>
    <w:p w:rsidR="002B57FC" w:rsidRDefault="002B57FC" w:rsidP="002B57FC">
      <w:pPr>
        <w:pStyle w:val="ConsPlusTitle"/>
        <w:rPr>
          <w:rFonts w:ascii="Times New Roman" w:hAnsi="Times New Roman" w:cs="Times New Roman"/>
          <w:b w:val="0"/>
        </w:rPr>
      </w:pPr>
    </w:p>
    <w:p w:rsidR="002B57FC" w:rsidRDefault="002B57FC" w:rsidP="002B57FC">
      <w:pPr>
        <w:pStyle w:val="ConsPlusTitle"/>
        <w:rPr>
          <w:rFonts w:ascii="Times New Roman" w:hAnsi="Times New Roman" w:cs="Times New Roman"/>
          <w:b w:val="0"/>
        </w:rPr>
      </w:pPr>
    </w:p>
    <w:p w:rsidR="002B57FC" w:rsidRDefault="002B57FC" w:rsidP="002B57FC">
      <w:pPr>
        <w:pStyle w:val="ConsPlusTitle"/>
        <w:rPr>
          <w:rFonts w:ascii="Times New Roman" w:hAnsi="Times New Roman" w:cs="Times New Roman"/>
          <w:b w:val="0"/>
        </w:rPr>
      </w:pPr>
    </w:p>
    <w:p w:rsidR="002B57FC" w:rsidRDefault="002B57FC" w:rsidP="002B57FC">
      <w:pPr>
        <w:pStyle w:val="ConsPlusTitle"/>
        <w:rPr>
          <w:rFonts w:ascii="Times New Roman" w:hAnsi="Times New Roman" w:cs="Times New Roman"/>
          <w:b w:val="0"/>
        </w:rPr>
      </w:pPr>
    </w:p>
    <w:p w:rsidR="002B57FC" w:rsidRDefault="002B57FC" w:rsidP="002B57FC">
      <w:pPr>
        <w:pStyle w:val="ConsPlusTitle"/>
        <w:rPr>
          <w:rFonts w:ascii="Times New Roman" w:hAnsi="Times New Roman" w:cs="Times New Roman"/>
          <w:b w:val="0"/>
        </w:rPr>
      </w:pPr>
    </w:p>
    <w:p w:rsidR="002B57FC" w:rsidRDefault="002B57FC" w:rsidP="002B57FC">
      <w:pPr>
        <w:pStyle w:val="ConsPlusTitle"/>
        <w:rPr>
          <w:rFonts w:ascii="Times New Roman" w:hAnsi="Times New Roman" w:cs="Times New Roman"/>
          <w:b w:val="0"/>
        </w:rPr>
      </w:pPr>
    </w:p>
    <w:p w:rsidR="002B57FC" w:rsidRDefault="002B57FC" w:rsidP="002B57FC">
      <w:pPr>
        <w:pStyle w:val="ConsPlusTitle"/>
        <w:rPr>
          <w:rFonts w:ascii="Times New Roman" w:hAnsi="Times New Roman" w:cs="Times New Roman"/>
          <w:b w:val="0"/>
        </w:rPr>
      </w:pPr>
    </w:p>
    <w:p w:rsidR="002B57FC" w:rsidRDefault="002B57FC" w:rsidP="002B57FC">
      <w:pPr>
        <w:pStyle w:val="ConsPlusTitle"/>
        <w:rPr>
          <w:rFonts w:ascii="Times New Roman" w:hAnsi="Times New Roman" w:cs="Times New Roman"/>
          <w:b w:val="0"/>
        </w:rPr>
      </w:pPr>
    </w:p>
    <w:p w:rsidR="002B57FC" w:rsidRDefault="002B57FC" w:rsidP="002B57FC">
      <w:pPr>
        <w:pStyle w:val="ConsPlusTitle"/>
        <w:rPr>
          <w:rFonts w:ascii="Times New Roman" w:hAnsi="Times New Roman" w:cs="Times New Roman"/>
          <w:b w:val="0"/>
        </w:rPr>
      </w:pPr>
    </w:p>
    <w:p w:rsidR="002B57FC" w:rsidRDefault="002B57FC" w:rsidP="002B57FC">
      <w:pPr>
        <w:pStyle w:val="ConsPlusTitle"/>
        <w:rPr>
          <w:rFonts w:ascii="Times New Roman" w:hAnsi="Times New Roman" w:cs="Times New Roman"/>
          <w:b w:val="0"/>
        </w:rPr>
      </w:pPr>
    </w:p>
    <w:p w:rsidR="002B57FC" w:rsidRDefault="002B57FC" w:rsidP="002B57FC">
      <w:pPr>
        <w:pStyle w:val="ConsPlusTitle"/>
        <w:rPr>
          <w:rFonts w:ascii="Times New Roman" w:hAnsi="Times New Roman" w:cs="Times New Roman"/>
          <w:b w:val="0"/>
        </w:rPr>
      </w:pPr>
    </w:p>
    <w:p w:rsidR="002B57FC" w:rsidRDefault="002B57FC" w:rsidP="002B57FC">
      <w:pPr>
        <w:pStyle w:val="ConsPlusTitle"/>
        <w:rPr>
          <w:rFonts w:ascii="Times New Roman" w:hAnsi="Times New Roman" w:cs="Times New Roman"/>
          <w:b w:val="0"/>
        </w:rPr>
      </w:pPr>
    </w:p>
    <w:p w:rsidR="002B57FC" w:rsidRPr="002B57FC" w:rsidRDefault="002B57FC" w:rsidP="002B57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57F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2B57FC" w:rsidRPr="002B57FC" w:rsidRDefault="002B57FC" w:rsidP="002B57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57F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2B57FC" w:rsidRPr="002B57FC" w:rsidRDefault="002B57FC" w:rsidP="002B57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57FC">
        <w:rPr>
          <w:rFonts w:ascii="Times New Roman" w:hAnsi="Times New Roman" w:cs="Times New Roman"/>
          <w:b w:val="0"/>
          <w:sz w:val="28"/>
          <w:szCs w:val="28"/>
        </w:rPr>
        <w:t xml:space="preserve">«Выдача разрешения на отклонение </w:t>
      </w:r>
    </w:p>
    <w:p w:rsidR="002B57FC" w:rsidRPr="002B57FC" w:rsidRDefault="002B57FC" w:rsidP="002B57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57FC">
        <w:rPr>
          <w:rFonts w:ascii="Times New Roman" w:hAnsi="Times New Roman" w:cs="Times New Roman"/>
          <w:b w:val="0"/>
          <w:sz w:val="28"/>
          <w:szCs w:val="28"/>
        </w:rPr>
        <w:t xml:space="preserve">от предельных параметров разрешенного строительства, </w:t>
      </w:r>
    </w:p>
    <w:p w:rsidR="002B57FC" w:rsidRPr="002B57FC" w:rsidRDefault="002B57FC" w:rsidP="002B57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57FC">
        <w:rPr>
          <w:rFonts w:ascii="Times New Roman" w:hAnsi="Times New Roman" w:cs="Times New Roman"/>
          <w:b w:val="0"/>
          <w:sz w:val="28"/>
          <w:szCs w:val="28"/>
        </w:rPr>
        <w:t>реконструкции объектов капитального строительства»</w:t>
      </w:r>
    </w:p>
    <w:p w:rsidR="002B57FC" w:rsidRPr="0063179D" w:rsidRDefault="002B57FC" w:rsidP="002B57F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3179D">
        <w:rPr>
          <w:rFonts w:ascii="Times New Roman" w:hAnsi="Times New Roman" w:cs="Times New Roman"/>
        </w:rPr>
        <w:tab/>
      </w:r>
    </w:p>
    <w:p w:rsidR="002B57FC" w:rsidRPr="002B57FC" w:rsidRDefault="002B57FC" w:rsidP="002B57FC">
      <w:pPr>
        <w:jc w:val="both"/>
        <w:rPr>
          <w:rFonts w:ascii="Times New Roman" w:hAnsi="Times New Roman" w:cs="Times New Roman"/>
          <w:sz w:val="28"/>
          <w:szCs w:val="28"/>
        </w:rPr>
      </w:pPr>
      <w:r w:rsidRPr="002B57FC">
        <w:rPr>
          <w:rFonts w:ascii="Times New Roman" w:hAnsi="Times New Roman" w:cs="Times New Roman"/>
          <w:sz w:val="28"/>
          <w:szCs w:val="28"/>
        </w:rPr>
        <w:t xml:space="preserve">          Во исполнение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 w:rsidRPr="002B57FC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2B57FC">
        <w:rPr>
          <w:rFonts w:ascii="Times New Roman" w:hAnsi="Times New Roman" w:cs="Times New Roman"/>
          <w:sz w:val="28"/>
          <w:szCs w:val="28"/>
        </w:rPr>
        <w:t xml:space="preserve"> сельсовета от 10.05.2017 № 41-п «Об утверждении Перечня муниципальных услуг муниципального образования </w:t>
      </w:r>
      <w:proofErr w:type="spellStart"/>
      <w:r w:rsidRPr="002B57F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2B57F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B57F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B57F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в целях повышения качества предоставления муниципальных услуг:</w:t>
      </w:r>
    </w:p>
    <w:p w:rsidR="002B57FC" w:rsidRDefault="002B57FC" w:rsidP="002B57F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B57FC">
        <w:rPr>
          <w:rFonts w:ascii="Times New Roman" w:hAnsi="Times New Roman" w:cs="Times New Roman"/>
          <w:color w:val="000000"/>
          <w:sz w:val="28"/>
          <w:szCs w:val="28"/>
        </w:rPr>
        <w:t>. Утвердить административный регламент по предоставлению муниципальной услуги «</w:t>
      </w:r>
      <w:r w:rsidRPr="002B57FC">
        <w:rPr>
          <w:rFonts w:ascii="Times New Roman" w:hAnsi="Times New Roman" w:cs="Times New Roman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B57F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B57FC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2B57F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57FC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2B57F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местах обнародования, в сети Интернет на официальном сайте администрации муниципального образования </w:t>
      </w:r>
      <w:proofErr w:type="spellStart"/>
      <w:r w:rsidRPr="002B57FC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2B57FC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2B57FC"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B57FC">
        <w:rPr>
          <w:rFonts w:ascii="Times New Roman" w:hAnsi="Times New Roman" w:cs="Times New Roman"/>
          <w:color w:val="000000"/>
          <w:sz w:val="28"/>
          <w:szCs w:val="28"/>
        </w:rPr>
        <w:t>остановление вступает в силу после его обнародования.                                      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B5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57F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B57F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B57FC" w:rsidRPr="002B57FC" w:rsidRDefault="002B57FC" w:rsidP="002B57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7FC" w:rsidRPr="002B57FC" w:rsidRDefault="002B57FC" w:rsidP="002B57FC">
      <w:pPr>
        <w:rPr>
          <w:rFonts w:ascii="Times New Roman" w:hAnsi="Times New Roman" w:cs="Times New Roman"/>
          <w:sz w:val="28"/>
          <w:szCs w:val="28"/>
        </w:rPr>
      </w:pPr>
      <w:r w:rsidRPr="002B57F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      </w:t>
      </w:r>
      <w:proofErr w:type="spellStart"/>
      <w:r w:rsidRPr="002B57F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2B57FC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</w:t>
      </w:r>
      <w:proofErr w:type="spellStart"/>
      <w:r w:rsidRPr="002B57FC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2B57FC" w:rsidRPr="00E97D61" w:rsidRDefault="002B57FC" w:rsidP="002B57FC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E97D61">
        <w:rPr>
          <w:rFonts w:ascii="Times New Roman" w:hAnsi="Times New Roman" w:cs="Times New Roman"/>
          <w:sz w:val="24"/>
          <w:szCs w:val="24"/>
        </w:rPr>
        <w:t>Разослано: администрация района, прокуратуре, в места обнародования</w:t>
      </w:r>
    </w:p>
    <w:p w:rsidR="002B57FC" w:rsidRDefault="002B57FC"/>
    <w:p w:rsidR="002B57FC" w:rsidRPr="00631ABD" w:rsidRDefault="002B57FC" w:rsidP="002B57F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1A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постановлению                                                                                         Администрации                                                                                                                   </w:t>
      </w:r>
      <w:proofErr w:type="spellStart"/>
      <w:r w:rsidRPr="00631ABD">
        <w:rPr>
          <w:rFonts w:ascii="Times New Roman" w:hAnsi="Times New Roman" w:cs="Times New Roman"/>
          <w:bCs/>
          <w:sz w:val="24"/>
          <w:szCs w:val="24"/>
        </w:rPr>
        <w:t>Степановского</w:t>
      </w:r>
      <w:proofErr w:type="spellEnd"/>
      <w:r w:rsidRPr="00631ABD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                                                                                                       от 29.01.2018 №</w:t>
      </w:r>
      <w:r w:rsidR="00723BB0">
        <w:rPr>
          <w:rFonts w:ascii="Times New Roman" w:hAnsi="Times New Roman" w:cs="Times New Roman"/>
          <w:bCs/>
          <w:sz w:val="24"/>
          <w:szCs w:val="24"/>
        </w:rPr>
        <w:t>7</w:t>
      </w:r>
      <w:r w:rsidRPr="00631ABD">
        <w:rPr>
          <w:rFonts w:ascii="Times New Roman" w:hAnsi="Times New Roman" w:cs="Times New Roman"/>
          <w:bCs/>
          <w:sz w:val="24"/>
          <w:szCs w:val="24"/>
        </w:rPr>
        <w:t xml:space="preserve">п </w:t>
      </w:r>
    </w:p>
    <w:p w:rsidR="002B57FC" w:rsidRPr="00785D3E" w:rsidRDefault="002B57FC" w:rsidP="002B57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2B57FC" w:rsidRPr="00785D3E" w:rsidRDefault="002B57FC" w:rsidP="002B57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разрешения на отклонение </w:t>
      </w:r>
    </w:p>
    <w:p w:rsidR="002B57FC" w:rsidRPr="00785D3E" w:rsidRDefault="002B57FC" w:rsidP="002B57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2B57FC" w:rsidRPr="00785D3E" w:rsidRDefault="002B57FC" w:rsidP="002B57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строительства»</w:t>
      </w:r>
    </w:p>
    <w:p w:rsidR="002B57FC" w:rsidRPr="00785D3E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785D3E" w:rsidRDefault="002B57FC" w:rsidP="002B57F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B57FC" w:rsidRPr="00785D3E" w:rsidRDefault="002B57FC" w:rsidP="002B57F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FC" w:rsidRPr="00785D3E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регламента</w:t>
      </w:r>
    </w:p>
    <w:p w:rsidR="002B57FC" w:rsidRPr="00785D3E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785D3E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B57FC" w:rsidRPr="00785D3E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785D3E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2B57FC" w:rsidRPr="00785D3E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785D3E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 являющиеся п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2B57FC" w:rsidRPr="00785D3E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2B57FC" w:rsidRPr="00785D3E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785D3E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B57FC" w:rsidRPr="00785D3E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8F1C8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C8C">
        <w:rPr>
          <w:rFonts w:ascii="Times New Roman" w:hAnsi="Times New Roman" w:cs="Times New Roman"/>
          <w:sz w:val="24"/>
          <w:szCs w:val="24"/>
        </w:rPr>
        <w:t xml:space="preserve">3. Наименование органа местного самоуправления: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8F1C8C">
        <w:rPr>
          <w:rFonts w:ascii="Times New Roman" w:hAnsi="Times New Roman" w:cs="Times New Roman"/>
          <w:sz w:val="24"/>
          <w:szCs w:val="24"/>
        </w:rPr>
        <w:t>.</w:t>
      </w:r>
    </w:p>
    <w:p w:rsidR="002B57FC" w:rsidRPr="008F1C8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C8C">
        <w:rPr>
          <w:rFonts w:ascii="Times New Roman" w:hAnsi="Times New Roman" w:cs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461181, Оренбургская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район, село Степановка улица Советская, 23 </w:t>
      </w:r>
      <w:r w:rsidRPr="008F1C8C">
        <w:rPr>
          <w:rFonts w:ascii="Times New Roman" w:hAnsi="Times New Roman" w:cs="Times New Roman"/>
          <w:sz w:val="24"/>
          <w:szCs w:val="24"/>
        </w:rPr>
        <w:t>.</w:t>
      </w:r>
    </w:p>
    <w:p w:rsidR="002B57FC" w:rsidRPr="00E97D61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C8C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timakova</w:t>
      </w:r>
      <w:proofErr w:type="spellEnd"/>
      <w:r w:rsidRPr="00184A0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lyudmila</w:t>
      </w:r>
      <w:proofErr w:type="spellEnd"/>
      <w:r w:rsidRPr="002B57FC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57F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C8C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</w:t>
      </w:r>
      <w:r w:rsidRPr="007334F0">
        <w:rPr>
          <w:sz w:val="28"/>
          <w:szCs w:val="28"/>
        </w:rPr>
        <w:t xml:space="preserve"> </w:t>
      </w:r>
      <w:r w:rsidRPr="002B57FC">
        <w:rPr>
          <w:rFonts w:ascii="Times New Roman" w:hAnsi="Times New Roman" w:cs="Times New Roman"/>
          <w:sz w:val="24"/>
          <w:szCs w:val="24"/>
        </w:rPr>
        <w:t>http://</w:t>
      </w:r>
      <w:r w:rsidRPr="002B57F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B57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57FC">
        <w:rPr>
          <w:rFonts w:ascii="Times New Roman" w:hAnsi="Times New Roman" w:cs="Times New Roman"/>
          <w:sz w:val="24"/>
          <w:szCs w:val="24"/>
        </w:rPr>
        <w:t>tl.orb.ru</w:t>
      </w:r>
      <w:proofErr w:type="spellEnd"/>
      <w:r w:rsidRPr="002B57FC">
        <w:rPr>
          <w:rFonts w:ascii="Times New Roman" w:hAnsi="Times New Roman" w:cs="Times New Roman"/>
          <w:sz w:val="24"/>
          <w:szCs w:val="24"/>
        </w:rPr>
        <w:t>/.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понедельник - пятница: с 9.00  до 17.00 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обеденный перерыв: с 13.00 до 14.00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выходные дни</w:t>
      </w:r>
      <w:proofErr w:type="gramStart"/>
      <w:r w:rsidRPr="002B57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B57FC">
        <w:rPr>
          <w:rFonts w:ascii="Times New Roman" w:hAnsi="Times New Roman" w:cs="Times New Roman"/>
          <w:sz w:val="24"/>
          <w:szCs w:val="24"/>
        </w:rPr>
        <w:t xml:space="preserve"> суббота - воскресенье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http://</w:t>
      </w:r>
      <w:r w:rsidRPr="002B57F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B57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57FC">
        <w:rPr>
          <w:rFonts w:ascii="Times New Roman" w:hAnsi="Times New Roman" w:cs="Times New Roman"/>
          <w:sz w:val="24"/>
          <w:szCs w:val="24"/>
        </w:rPr>
        <w:t>tl.orb.ru</w:t>
      </w:r>
      <w:proofErr w:type="spellEnd"/>
      <w:r w:rsidRPr="002B57FC">
        <w:rPr>
          <w:rFonts w:ascii="Times New Roman" w:hAnsi="Times New Roman" w:cs="Times New Roman"/>
          <w:sz w:val="24"/>
          <w:szCs w:val="24"/>
        </w:rPr>
        <w:t>/. (далее – официальный сайт), на информационных стендах в залах приёма заявителей в органе местного самоуправления.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5. Информация о месте нахождения, графике работы, контактных телефонах </w:t>
      </w:r>
      <w:r w:rsidRPr="002B57FC">
        <w:rPr>
          <w:rFonts w:ascii="Times New Roman" w:hAnsi="Times New Roman" w:cs="Times New Roman"/>
          <w:sz w:val="24"/>
          <w:szCs w:val="24"/>
        </w:rPr>
        <w:lastRenderedPageBreak/>
        <w:t>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2B57FC" w:rsidRPr="002B57FC" w:rsidRDefault="002B57FC" w:rsidP="002B57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B57F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</w:t>
      </w:r>
      <w:proofErr w:type="spellStart"/>
      <w:r w:rsidRPr="002B57FC">
        <w:rPr>
          <w:rFonts w:ascii="Times New Roman" w:hAnsi="Times New Roman" w:cs="Times New Roman"/>
          <w:sz w:val="24"/>
          <w:szCs w:val="24"/>
        </w:rPr>
        <w:t>Степановского</w:t>
      </w:r>
      <w:proofErr w:type="spellEnd"/>
      <w:r w:rsidRPr="002B57F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B57FC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2B57FC">
        <w:rPr>
          <w:rFonts w:ascii="Times New Roman" w:hAnsi="Times New Roman" w:cs="Times New Roman"/>
          <w:sz w:val="24"/>
          <w:szCs w:val="24"/>
        </w:rPr>
        <w:t xml:space="preserve"> района Оренбургской  области_________________________________________________________________________________.</w:t>
      </w:r>
      <w:proofErr w:type="gramEnd"/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2B57FC">
        <w:rPr>
          <w:rFonts w:ascii="Times New Roman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2B57FC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2B57FC">
        <w:rPr>
          <w:rFonts w:ascii="Times New Roman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2B57FC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</w:t>
      </w:r>
      <w:r>
        <w:rPr>
          <w:rFonts w:ascii="Times New Roman" w:hAnsi="Times New Roman" w:cs="Times New Roman"/>
          <w:sz w:val="24"/>
          <w:szCs w:val="24"/>
        </w:rPr>
        <w:t xml:space="preserve">амоуправления и </w:t>
      </w:r>
    </w:p>
    <w:p w:rsidR="002B57FC" w:rsidRPr="002B57FC" w:rsidRDefault="002B57FC" w:rsidP="002B57F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2B57FC">
        <w:rPr>
          <w:rFonts w:ascii="Times New Roman" w:hAnsi="Times New Roman" w:cs="Times New Roman"/>
          <w:sz w:val="24"/>
          <w:szCs w:val="24"/>
        </w:rPr>
        <w:t>.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2B57FC" w:rsidRPr="002B57FC" w:rsidRDefault="002B57FC" w:rsidP="002B57F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2B57FC">
        <w:rPr>
          <w:rFonts w:ascii="Times New Roman" w:hAnsi="Times New Roman" w:cs="Times New Roman"/>
          <w:lang w:eastAsia="en-US"/>
        </w:rPr>
        <w:t xml:space="preserve"> в электронной форме</w:t>
      </w:r>
      <w:r w:rsidRPr="002B57FC">
        <w:rPr>
          <w:rFonts w:ascii="Times New Roman" w:hAnsi="Times New Roman" w:cs="Times New Roman"/>
        </w:rPr>
        <w:t xml:space="preserve"> </w:t>
      </w:r>
      <w:r w:rsidRPr="002B57FC">
        <w:rPr>
          <w:rFonts w:ascii="Times New Roman" w:hAnsi="Times New Roman" w:cs="Times New Roman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Pr="002B57FC">
        <w:rPr>
          <w:rFonts w:ascii="Times New Roman" w:hAnsi="Times New Roman" w:cs="Times New Roman"/>
          <w:lang w:eastAsia="en-US"/>
        </w:rPr>
        <w:t>www.gosuslugi.ru</w:t>
      </w:r>
      <w:proofErr w:type="spellEnd"/>
      <w:r w:rsidRPr="002B57FC">
        <w:rPr>
          <w:rFonts w:ascii="Times New Roman" w:hAnsi="Times New Roman" w:cs="Times New Roman"/>
          <w:lang w:eastAsia="en-US"/>
        </w:rPr>
        <w:t xml:space="preserve"> (далее </w:t>
      </w:r>
      <w:r w:rsidRPr="002B57FC">
        <w:rPr>
          <w:rFonts w:ascii="Times New Roman" w:hAnsi="Times New Roman" w:cs="Times New Roman"/>
        </w:rPr>
        <w:t xml:space="preserve">– </w:t>
      </w:r>
      <w:r w:rsidRPr="002B57FC">
        <w:rPr>
          <w:rFonts w:ascii="Times New Roman" w:hAnsi="Times New Roman" w:cs="Times New Roman"/>
          <w:lang w:eastAsia="en-US"/>
        </w:rPr>
        <w:t>Портал).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2B57FC" w:rsidRPr="002B57FC" w:rsidRDefault="002B57FC" w:rsidP="002B57F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10.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12.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органом местного самоуправления администрацией муниципального образования </w:t>
      </w:r>
      <w:proofErr w:type="spellStart"/>
      <w:r w:rsidRPr="002B57FC">
        <w:rPr>
          <w:rFonts w:ascii="Times New Roman" w:hAnsi="Times New Roman" w:cs="Times New Roman"/>
        </w:rPr>
        <w:t>Степановский</w:t>
      </w:r>
      <w:proofErr w:type="spellEnd"/>
      <w:r w:rsidRPr="002B57FC">
        <w:rPr>
          <w:rFonts w:ascii="Times New Roman" w:hAnsi="Times New Roman" w:cs="Times New Roman"/>
        </w:rPr>
        <w:t xml:space="preserve"> сельсовет </w:t>
      </w:r>
      <w:proofErr w:type="spellStart"/>
      <w:r w:rsidRPr="002B57FC">
        <w:rPr>
          <w:rFonts w:ascii="Times New Roman" w:hAnsi="Times New Roman" w:cs="Times New Roman"/>
        </w:rPr>
        <w:t>Ташлинского</w:t>
      </w:r>
      <w:proofErr w:type="spellEnd"/>
      <w:r w:rsidRPr="002B57FC">
        <w:rPr>
          <w:rFonts w:ascii="Times New Roman" w:hAnsi="Times New Roman" w:cs="Times New Roman"/>
        </w:rPr>
        <w:t xml:space="preserve"> района Оренбургской области (далее – орган местного самоуправления).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lastRenderedPageBreak/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2B57FC">
        <w:rPr>
          <w:rFonts w:ascii="Times New Roman" w:hAnsi="Times New Roman" w:cs="Times New Roman"/>
          <w:lang w:eastAsia="en-US"/>
        </w:rPr>
        <w:t>Росреестра</w:t>
      </w:r>
      <w:proofErr w:type="spellEnd"/>
      <w:r w:rsidRPr="002B57FC">
        <w:rPr>
          <w:rFonts w:ascii="Times New Roman" w:hAnsi="Times New Roman" w:cs="Times New Roman"/>
          <w:lang w:eastAsia="en-US"/>
        </w:rPr>
        <w:t xml:space="preserve"> по Оренбургской области);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МФЦ (при наличии Соглашения </w:t>
      </w:r>
      <w:r w:rsidRPr="002B57FC">
        <w:rPr>
          <w:rFonts w:ascii="Times New Roman" w:hAnsi="Times New Roman" w:cs="Times New Roman"/>
        </w:rPr>
        <w:t>о взаимодействии</w:t>
      </w:r>
      <w:r w:rsidRPr="002B57FC">
        <w:rPr>
          <w:rFonts w:ascii="Times New Roman" w:hAnsi="Times New Roman" w:cs="Times New Roman"/>
          <w:lang w:eastAsia="en-US"/>
        </w:rPr>
        <w:t>).</w:t>
      </w:r>
    </w:p>
    <w:p w:rsidR="002B57FC" w:rsidRPr="002B57FC" w:rsidRDefault="002B57FC" w:rsidP="000C3CA2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_ администрации </w:t>
      </w:r>
      <w:proofErr w:type="spellStart"/>
      <w:r w:rsidRPr="002B57FC">
        <w:rPr>
          <w:rFonts w:ascii="Times New Roman" w:hAnsi="Times New Roman" w:cs="Times New Roman"/>
        </w:rPr>
        <w:t>Степановского</w:t>
      </w:r>
      <w:proofErr w:type="spellEnd"/>
      <w:r w:rsidRPr="002B57FC">
        <w:rPr>
          <w:rFonts w:ascii="Times New Roman" w:hAnsi="Times New Roman" w:cs="Times New Roman"/>
        </w:rPr>
        <w:t xml:space="preserve"> сельсовета </w:t>
      </w:r>
      <w:proofErr w:type="spellStart"/>
      <w:r w:rsidRPr="002B57FC">
        <w:rPr>
          <w:rFonts w:ascii="Times New Roman" w:hAnsi="Times New Roman" w:cs="Times New Roman"/>
        </w:rPr>
        <w:t>Ташлинского</w:t>
      </w:r>
      <w:proofErr w:type="spellEnd"/>
      <w:r w:rsidRPr="002B57FC">
        <w:rPr>
          <w:rFonts w:ascii="Times New Roman" w:hAnsi="Times New Roman" w:cs="Times New Roman"/>
        </w:rPr>
        <w:t xml:space="preserve"> района Оренбургской области органа местного самоуправления</w:t>
      </w:r>
      <w:proofErr w:type="gramStart"/>
      <w:r w:rsidRPr="002B57FC">
        <w:rPr>
          <w:rFonts w:ascii="Times New Roman" w:hAnsi="Times New Roman" w:cs="Times New Roman"/>
        </w:rPr>
        <w:t>.</w:t>
      </w:r>
      <w:proofErr w:type="gramEnd"/>
      <w:r w:rsidRPr="002B57FC">
        <w:rPr>
          <w:rFonts w:ascii="Times New Roman" w:hAnsi="Times New Roman" w:cs="Times New Roman"/>
          <w:sz w:val="18"/>
          <w:szCs w:val="18"/>
        </w:rPr>
        <w:t xml:space="preserve">                         (</w:t>
      </w:r>
      <w:proofErr w:type="gramStart"/>
      <w:r w:rsidRPr="002B57FC">
        <w:rPr>
          <w:rFonts w:ascii="Times New Roman" w:hAnsi="Times New Roman" w:cs="Times New Roman"/>
          <w:sz w:val="18"/>
          <w:szCs w:val="18"/>
        </w:rPr>
        <w:t>н</w:t>
      </w:r>
      <w:proofErr w:type="gramEnd"/>
      <w:r w:rsidRPr="002B57FC">
        <w:rPr>
          <w:rFonts w:ascii="Times New Roman" w:hAnsi="Times New Roman" w:cs="Times New Roman"/>
          <w:sz w:val="18"/>
          <w:szCs w:val="18"/>
        </w:rPr>
        <w:t>аименование структурного подразделения)</w:t>
      </w:r>
      <w:r w:rsidRPr="002B57FC">
        <w:rPr>
          <w:rFonts w:ascii="Times New Roman" w:hAnsi="Times New Roman" w:cs="Times New Roman"/>
        </w:rPr>
        <w:t xml:space="preserve"> </w:t>
      </w: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16. Результатом предоставления муниципальной услуги является: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B57FC" w:rsidRPr="002B57FC" w:rsidRDefault="002B57FC" w:rsidP="002B57FC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B57FC" w:rsidRPr="002B57FC" w:rsidRDefault="002B57FC" w:rsidP="002B57FC">
      <w:pPr>
        <w:pStyle w:val="a4"/>
        <w:widowControl w:val="0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1) В случае подачи заявления в электронной форме через Портал:</w:t>
      </w:r>
    </w:p>
    <w:p w:rsidR="002B57FC" w:rsidRPr="002B57FC" w:rsidRDefault="002B57FC" w:rsidP="002B57FC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B57FC" w:rsidRPr="002B57FC" w:rsidRDefault="002B57FC" w:rsidP="002B57FC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B57FC" w:rsidRPr="002B57FC" w:rsidRDefault="002B57FC" w:rsidP="002B57FC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В случае подачи заявления через МФЦ (при наличии Соглашения):</w:t>
      </w:r>
    </w:p>
    <w:p w:rsidR="002B57FC" w:rsidRPr="002B57FC" w:rsidRDefault="002B57FC" w:rsidP="002B57FC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B57FC" w:rsidRPr="002B57FC" w:rsidRDefault="002B57FC" w:rsidP="002B57FC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B57FC" w:rsidRPr="002B57FC" w:rsidRDefault="002B57FC" w:rsidP="002B57FC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3) В случае подачи заявления лично в орган (организацию):</w:t>
      </w:r>
    </w:p>
    <w:p w:rsidR="002B57FC" w:rsidRPr="002B57FC" w:rsidRDefault="002B57FC" w:rsidP="002B57FC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B57FC" w:rsidRPr="002B57FC" w:rsidRDefault="002B57FC" w:rsidP="002B57FC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B57FC">
        <w:rPr>
          <w:rFonts w:ascii="Times New Roman" w:hAnsi="Times New Roman" w:cs="Times New Roman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2B57FC">
        <w:rPr>
          <w:rFonts w:ascii="Times New Roman" w:hAnsi="Times New Roman" w:cs="Times New Roman"/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и источников официального опубликования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1) Конституцией Российской Федерации («Российская газета», 25.12.1993, № 237);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2) Градостроительным кодексом Российской Федерации от 29.12.2004 № 190-ФЗ («Российская газета», 30.12.2004, № 290);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4) Земельным </w:t>
      </w:r>
      <w:hyperlink r:id="rId5" w:history="1">
        <w:r w:rsidRPr="002B57FC">
          <w:rPr>
            <w:rFonts w:ascii="Times New Roman" w:hAnsi="Times New Roman" w:cs="Times New Roman"/>
            <w:color w:val="0000FF"/>
          </w:rPr>
          <w:t>кодексом</w:t>
        </w:r>
      </w:hyperlink>
      <w:r w:rsidRPr="002B57FC">
        <w:rPr>
          <w:rFonts w:ascii="Times New Roman" w:hAnsi="Times New Roman" w:cs="Times New Roman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7) Федеральным законом от 27.07.2006 № 152-ФЗ «О персональных данных» («Российская газета», 29.07.2006, № 165);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8) Федеральным </w:t>
      </w:r>
      <w:hyperlink r:id="rId6" w:history="1">
        <w:r w:rsidRPr="002B57FC">
          <w:rPr>
            <w:rFonts w:ascii="Times New Roman" w:hAnsi="Times New Roman" w:cs="Times New Roman"/>
            <w:color w:val="0000FF"/>
          </w:rPr>
          <w:t>законом</w:t>
        </w:r>
      </w:hyperlink>
      <w:r w:rsidRPr="002B57FC">
        <w:rPr>
          <w:rFonts w:ascii="Times New Roman" w:hAnsi="Times New Roman" w:cs="Times New Roman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9) Законом Оренбургской области от 16.03.2007 № 1037/233-</w:t>
      </w:r>
      <w:r w:rsidRPr="002B57FC">
        <w:rPr>
          <w:rFonts w:ascii="Times New Roman" w:hAnsi="Times New Roman" w:cs="Times New Roman"/>
          <w:lang w:val="en-US"/>
        </w:rPr>
        <w:t>IV</w:t>
      </w:r>
      <w:r w:rsidRPr="002B57FC">
        <w:rPr>
          <w:rFonts w:ascii="Times New Roman" w:hAnsi="Times New Roman" w:cs="Times New Roman"/>
        </w:rPr>
        <w:t>-ОЗ «О градостроительной деятельности на территории Оренбургской области» (</w:t>
      </w:r>
      <w:r w:rsidRPr="002B57FC">
        <w:rPr>
          <w:rFonts w:ascii="Times New Roman" w:hAnsi="Times New Roman" w:cs="Times New Roman"/>
          <w:lang w:eastAsia="en-US"/>
        </w:rPr>
        <w:t>«Южный Урал», № 60, (</w:t>
      </w:r>
      <w:proofErr w:type="spellStart"/>
      <w:r w:rsidRPr="002B57FC">
        <w:rPr>
          <w:rFonts w:ascii="Times New Roman" w:hAnsi="Times New Roman" w:cs="Times New Roman"/>
          <w:lang w:eastAsia="en-US"/>
        </w:rPr>
        <w:t>спецвыпуск</w:t>
      </w:r>
      <w:proofErr w:type="spellEnd"/>
      <w:r w:rsidRPr="002B57FC">
        <w:rPr>
          <w:rFonts w:ascii="Times New Roman" w:hAnsi="Times New Roman" w:cs="Times New Roman"/>
          <w:lang w:eastAsia="en-US"/>
        </w:rPr>
        <w:t xml:space="preserve"> № 35) 24.03.2007)</w:t>
      </w:r>
      <w:r w:rsidRPr="002B57FC">
        <w:rPr>
          <w:rFonts w:ascii="Times New Roman" w:hAnsi="Times New Roman" w:cs="Times New Roman"/>
        </w:rPr>
        <w:t>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</w:rPr>
        <w:t xml:space="preserve">10) Постановлением Правительства Оренбургской области </w:t>
      </w:r>
      <w:r w:rsidRPr="002B57FC">
        <w:rPr>
          <w:rFonts w:ascii="Times New Roman" w:hAnsi="Times New Roman" w:cs="Times New Roman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2B57FC">
        <w:rPr>
          <w:rFonts w:ascii="Times New Roman" w:hAnsi="Times New Roman" w:cs="Times New Roman"/>
        </w:rPr>
        <w:t>»(</w:t>
      </w:r>
      <w:proofErr w:type="gramEnd"/>
      <w:r w:rsidRPr="002B57FC">
        <w:rPr>
          <w:rFonts w:ascii="Times New Roman" w:hAnsi="Times New Roman" w:cs="Times New Roman"/>
        </w:rPr>
        <w:t xml:space="preserve">Официальный интернет-портал правовой информации </w:t>
      </w:r>
      <w:hyperlink r:id="rId7" w:history="1">
        <w:r w:rsidRPr="002B57FC">
          <w:rPr>
            <w:rStyle w:val="a5"/>
            <w:rFonts w:ascii="Times New Roman" w:hAnsi="Times New Roman" w:cs="Times New Roman"/>
            <w:lang w:val="en-US"/>
          </w:rPr>
          <w:t>http</w:t>
        </w:r>
        <w:r w:rsidRPr="002B57FC">
          <w:rPr>
            <w:rStyle w:val="a5"/>
            <w:rFonts w:ascii="Times New Roman" w:hAnsi="Times New Roman" w:cs="Times New Roman"/>
          </w:rPr>
          <w:t>://</w:t>
        </w:r>
        <w:r w:rsidRPr="002B57FC">
          <w:rPr>
            <w:rStyle w:val="a5"/>
            <w:rFonts w:ascii="Times New Roman" w:hAnsi="Times New Roman" w:cs="Times New Roman"/>
            <w:lang w:val="en-US"/>
          </w:rPr>
          <w:t>www</w:t>
        </w:r>
        <w:r w:rsidRPr="002B57FC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2B57FC">
          <w:rPr>
            <w:rStyle w:val="a5"/>
            <w:rFonts w:ascii="Times New Roman" w:hAnsi="Times New Roman" w:cs="Times New Roman"/>
            <w:lang w:val="en-US"/>
          </w:rPr>
          <w:t>pravo</w:t>
        </w:r>
        <w:proofErr w:type="spellEnd"/>
        <w:r w:rsidRPr="002B57FC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2B57FC">
          <w:rPr>
            <w:rStyle w:val="a5"/>
            <w:rFonts w:ascii="Times New Roman" w:hAnsi="Times New Roman" w:cs="Times New Roman"/>
            <w:lang w:val="en-US"/>
          </w:rPr>
          <w:t>gov</w:t>
        </w:r>
        <w:proofErr w:type="spellEnd"/>
        <w:r w:rsidRPr="002B57FC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2B57FC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B57FC">
        <w:rPr>
          <w:rFonts w:ascii="Times New Roman" w:hAnsi="Times New Roman" w:cs="Times New Roman"/>
        </w:rPr>
        <w:t>, 29.01.2016);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B57FC">
        <w:rPr>
          <w:rFonts w:ascii="Times New Roman" w:hAnsi="Times New Roman" w:cs="Times New Roman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  <w:lang w:eastAsia="en-US"/>
        </w:rPr>
        <w:t xml:space="preserve">13) </w:t>
      </w:r>
      <w:r w:rsidRPr="002B57FC">
        <w:rPr>
          <w:rFonts w:ascii="Times New Roman" w:hAnsi="Times New Roman" w:cs="Times New Roman"/>
        </w:rPr>
        <w:t xml:space="preserve"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</w:t>
      </w:r>
      <w:r w:rsidRPr="002B57FC">
        <w:rPr>
          <w:rFonts w:ascii="Times New Roman" w:hAnsi="Times New Roman" w:cs="Times New Roman"/>
        </w:rPr>
        <w:lastRenderedPageBreak/>
        <w:t xml:space="preserve">записей в ЕСИА» </w:t>
      </w:r>
      <w:r w:rsidRPr="002B57FC">
        <w:rPr>
          <w:rFonts w:ascii="Times New Roman" w:hAnsi="Times New Roman" w:cs="Times New Roman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14) Уставом муниципального образования;</w:t>
      </w:r>
    </w:p>
    <w:p w:rsidR="002B57FC" w:rsidRPr="002B57FC" w:rsidRDefault="002B57FC" w:rsidP="002B57FC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15) настоящим Административным регламентом;</w:t>
      </w:r>
    </w:p>
    <w:p w:rsidR="002B57FC" w:rsidRPr="002B57FC" w:rsidRDefault="002B57FC" w:rsidP="002B57FC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16) иными нормативными правовыми актами.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57FC">
        <w:rPr>
          <w:rFonts w:ascii="Times New Roman" w:hAnsi="Times New Roman" w:cs="Times New Roman"/>
          <w:b/>
          <w:bCs/>
          <w:sz w:val="24"/>
          <w:szCs w:val="24"/>
        </w:rPr>
        <w:t>которые</w:t>
      </w:r>
      <w:proofErr w:type="gramEnd"/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 заявитель должен предоставить самостоятельно</w:t>
      </w: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</w:t>
      </w:r>
      <w:proofErr w:type="gramStart"/>
      <w:r w:rsidRPr="002B57FC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2B57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2B57FC">
        <w:rPr>
          <w:rFonts w:ascii="Times New Roman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2B57FC">
        <w:rPr>
          <w:rFonts w:ascii="Times New Roman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4) пояснительная записка, которая должна содержать сведения: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о параметрах и характеристиках объекта капитального строительства;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8" w:history="1">
        <w:r w:rsidRPr="002B57FC">
          <w:rPr>
            <w:rFonts w:ascii="Times New Roman" w:hAnsi="Times New Roman" w:cs="Times New Roman"/>
            <w:color w:val="0000FF"/>
            <w:lang w:eastAsia="en-US"/>
          </w:rPr>
          <w:t>пунктом 1 статьи 40</w:t>
        </w:r>
      </w:hyperlink>
      <w:r w:rsidRPr="002B57FC">
        <w:rPr>
          <w:rFonts w:ascii="Times New Roman" w:hAnsi="Times New Roman" w:cs="Times New Roman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7FC">
        <w:rPr>
          <w:rFonts w:ascii="Times New Roman" w:hAnsi="Times New Roman" w:cs="Times New Roman"/>
          <w:sz w:val="24"/>
          <w:szCs w:val="24"/>
          <w:lang w:eastAsia="en-US"/>
        </w:rPr>
        <w:t xml:space="preserve">1) выписка из ЕГРН на земельный участок; </w:t>
      </w: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7FC">
        <w:rPr>
          <w:rFonts w:ascii="Times New Roman" w:hAnsi="Times New Roman" w:cs="Times New Roman"/>
          <w:sz w:val="24"/>
          <w:szCs w:val="24"/>
          <w:lang w:eastAsia="en-US"/>
        </w:rPr>
        <w:t xml:space="preserve">2) выписка из ЕГРН на объект капитального строительства; </w:t>
      </w: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7FC">
        <w:rPr>
          <w:rFonts w:ascii="Times New Roman" w:hAnsi="Times New Roman" w:cs="Times New Roman"/>
          <w:sz w:val="24"/>
          <w:szCs w:val="24"/>
          <w:lang w:eastAsia="en-US"/>
        </w:rPr>
        <w:t xml:space="preserve">3) кадастровый паспорт земельного участка; </w:t>
      </w: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7FC">
        <w:rPr>
          <w:rFonts w:ascii="Times New Roman" w:hAnsi="Times New Roman" w:cs="Times New Roman"/>
          <w:sz w:val="24"/>
          <w:szCs w:val="24"/>
          <w:lang w:eastAsia="en-US"/>
        </w:rPr>
        <w:t>4) кадастровый паспорт объекта капитального строительства.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lastRenderedPageBreak/>
        <w:t>21.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подпунктах 1 – 5 пункта 21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2B57FC" w:rsidRPr="002B57FC" w:rsidRDefault="002B57FC" w:rsidP="002B57F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с целью получения муниципальной услуги</w:t>
      </w:r>
    </w:p>
    <w:p w:rsidR="002B57FC" w:rsidRPr="002B57FC" w:rsidRDefault="002B57FC" w:rsidP="002B57F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7FC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2B57FC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2B57FC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2B57FC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2B57FC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2B57F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B57FC">
        <w:rPr>
          <w:rFonts w:ascii="Times New Roman" w:hAnsi="Times New Roman" w:cs="Times New Roman"/>
          <w:sz w:val="24"/>
          <w:szCs w:val="24"/>
        </w:rPr>
        <w:t>.» Допускается заверять отметкой «Верно» каждый лист многостраничной копии документа.</w:t>
      </w: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P157"/>
      <w:bookmarkStart w:id="1" w:name="Par0"/>
      <w:bookmarkStart w:id="2" w:name="Par2"/>
      <w:bookmarkEnd w:id="0"/>
      <w:bookmarkEnd w:id="1"/>
      <w:bookmarkEnd w:id="2"/>
      <w:r w:rsidRPr="002B57FC">
        <w:rPr>
          <w:rFonts w:ascii="Times New Roman" w:hAnsi="Times New Roman" w:cs="Times New Roman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2B57FC" w:rsidRPr="002B57FC" w:rsidRDefault="002B57FC" w:rsidP="002B57FC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2B57FC" w:rsidRPr="002B57FC" w:rsidRDefault="002B57FC" w:rsidP="002B57FC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proofErr w:type="gramStart"/>
      <w:r w:rsidRPr="002B57FC">
        <w:rPr>
          <w:rFonts w:ascii="Times New Roman" w:hAnsi="Times New Roman" w:cs="Times New Roman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B57FC">
        <w:rPr>
          <w:rFonts w:ascii="Times New Roman" w:hAnsi="Times New Roman" w:cs="Times New Roman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2B57FC" w:rsidRPr="002B57FC" w:rsidRDefault="002B57FC" w:rsidP="002B57FC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lastRenderedPageBreak/>
        <w:t>Требования к электронным документам, предоставляемым заявителем для получения услуги.</w:t>
      </w:r>
    </w:p>
    <w:p w:rsidR="002B57FC" w:rsidRPr="002B57FC" w:rsidRDefault="002B57FC" w:rsidP="002B57FC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2B57FC" w:rsidRPr="002B57FC" w:rsidRDefault="002B57FC" w:rsidP="002B57F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2B57FC">
        <w:rPr>
          <w:rFonts w:ascii="Times New Roman" w:hAnsi="Times New Roman" w:cs="Times New Roman"/>
          <w:lang w:val="en-US"/>
        </w:rPr>
        <w:t>pdf</w:t>
      </w:r>
      <w:proofErr w:type="spellEnd"/>
      <w:r w:rsidRPr="002B57FC">
        <w:rPr>
          <w:rFonts w:ascii="Times New Roman" w:hAnsi="Times New Roman" w:cs="Times New Roman"/>
        </w:rPr>
        <w:t xml:space="preserve">, </w:t>
      </w:r>
      <w:r w:rsidRPr="002B57FC">
        <w:rPr>
          <w:rFonts w:ascii="Times New Roman" w:hAnsi="Times New Roman" w:cs="Times New Roman"/>
          <w:lang w:val="en-US"/>
        </w:rPr>
        <w:t>jpg</w:t>
      </w:r>
      <w:r w:rsidRPr="002B57FC">
        <w:rPr>
          <w:rFonts w:ascii="Times New Roman" w:hAnsi="Times New Roman" w:cs="Times New Roman"/>
        </w:rPr>
        <w:t xml:space="preserve">, </w:t>
      </w:r>
      <w:proofErr w:type="spellStart"/>
      <w:r w:rsidRPr="002B57FC">
        <w:rPr>
          <w:rFonts w:ascii="Times New Roman" w:hAnsi="Times New Roman" w:cs="Times New Roman"/>
          <w:lang w:val="en-US"/>
        </w:rPr>
        <w:t>png</w:t>
      </w:r>
      <w:proofErr w:type="spellEnd"/>
      <w:r w:rsidRPr="002B57FC">
        <w:rPr>
          <w:rFonts w:ascii="Times New Roman" w:hAnsi="Times New Roman" w:cs="Times New Roman"/>
        </w:rPr>
        <w:t>;</w:t>
      </w:r>
    </w:p>
    <w:p w:rsidR="002B57FC" w:rsidRPr="002B57FC" w:rsidRDefault="002B57FC" w:rsidP="002B57F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B57FC">
        <w:rPr>
          <w:rFonts w:ascii="Times New Roman" w:hAnsi="Times New Roman" w:cs="Times New Roman"/>
          <w:lang w:val="en-US"/>
        </w:rPr>
        <w:t>zip</w:t>
      </w:r>
      <w:r w:rsidRPr="002B57FC">
        <w:rPr>
          <w:rFonts w:ascii="Times New Roman" w:hAnsi="Times New Roman" w:cs="Times New Roman"/>
        </w:rPr>
        <w:t>.</w:t>
      </w:r>
    </w:p>
    <w:p w:rsidR="002B57FC" w:rsidRPr="002B57FC" w:rsidRDefault="002B57FC" w:rsidP="002B57FC">
      <w:pPr>
        <w:widowControl w:val="0"/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</w:rPr>
      </w:pPr>
      <w:bookmarkStart w:id="3" w:name="sub_1007"/>
      <w:bookmarkStart w:id="4" w:name="sub_1003"/>
      <w:r w:rsidRPr="002B57FC">
        <w:rPr>
          <w:rFonts w:ascii="Times New Roman" w:hAnsi="Times New Roman" w:cs="Times New Roman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2B57FC" w:rsidRPr="002B57FC" w:rsidRDefault="002B57FC" w:rsidP="002B57FC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5" w:name="sub_1071"/>
      <w:bookmarkEnd w:id="3"/>
      <w:r w:rsidRPr="002B57FC">
        <w:rPr>
          <w:rFonts w:ascii="Times New Roman" w:hAnsi="Times New Roman" w:cs="Times New Roman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B57FC">
        <w:rPr>
          <w:rFonts w:ascii="Times New Roman" w:hAnsi="Times New Roman" w:cs="Times New Roman"/>
        </w:rPr>
        <w:t>dpi</w:t>
      </w:r>
      <w:proofErr w:type="spellEnd"/>
      <w:r w:rsidRPr="002B57FC">
        <w:rPr>
          <w:rFonts w:ascii="Times New Roman" w:hAnsi="Times New Roman" w:cs="Times New Roman"/>
        </w:rPr>
        <w:t>;</w:t>
      </w:r>
    </w:p>
    <w:p w:rsidR="002B57FC" w:rsidRPr="002B57FC" w:rsidRDefault="002B57FC" w:rsidP="002B57FC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6" w:name="sub_1072"/>
      <w:bookmarkEnd w:id="5"/>
      <w:r w:rsidRPr="002B57FC">
        <w:rPr>
          <w:rFonts w:ascii="Times New Roman" w:hAnsi="Times New Roman" w:cs="Times New Roman"/>
        </w:rPr>
        <w:t>б) в черно-белом режиме при отсутствии в документе графических изображений;</w:t>
      </w:r>
    </w:p>
    <w:p w:rsidR="002B57FC" w:rsidRPr="002B57FC" w:rsidRDefault="002B57FC" w:rsidP="002B57FC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7" w:name="sub_1073"/>
      <w:bookmarkEnd w:id="6"/>
      <w:r w:rsidRPr="002B57FC">
        <w:rPr>
          <w:rFonts w:ascii="Times New Roman" w:hAnsi="Times New Roman" w:cs="Times New Roman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2B57FC" w:rsidRPr="002B57FC" w:rsidRDefault="002B57FC" w:rsidP="002B57FC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8" w:name="sub_1074"/>
      <w:bookmarkEnd w:id="7"/>
      <w:r w:rsidRPr="002B57FC">
        <w:rPr>
          <w:rFonts w:ascii="Times New Roman" w:hAnsi="Times New Roman" w:cs="Times New Roman"/>
        </w:rPr>
        <w:t>г) в режиме «оттенки серого» при наличии в документе изображений, отличных от цветного изображения.</w:t>
      </w:r>
    </w:p>
    <w:p w:rsidR="002B57FC" w:rsidRPr="002B57FC" w:rsidRDefault="002B57FC" w:rsidP="002B57FC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B57FC">
        <w:rPr>
          <w:rFonts w:ascii="Times New Roman" w:hAnsi="Times New Roman" w:cs="Times New Roman"/>
        </w:rPr>
        <w:t>3) Документы в электронном виде могут быть подписаны квалифицированной ЭП.</w:t>
      </w:r>
      <w:bookmarkStart w:id="9" w:name="sub_1010"/>
      <w:bookmarkEnd w:id="8"/>
      <w:proofErr w:type="gramEnd"/>
    </w:p>
    <w:p w:rsidR="002B57FC" w:rsidRPr="002B57FC" w:rsidRDefault="002B57FC" w:rsidP="002B57FC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9"/>
      <w:r w:rsidRPr="002B57FC">
        <w:rPr>
          <w:rFonts w:ascii="Times New Roman" w:hAnsi="Times New Roman" w:cs="Times New Roman"/>
        </w:rPr>
        <w:t>.</w:t>
      </w:r>
    </w:p>
    <w:p w:rsidR="002B57FC" w:rsidRPr="002B57FC" w:rsidRDefault="002B57FC" w:rsidP="002B57F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приёме документов,</w:t>
      </w:r>
    </w:p>
    <w:p w:rsidR="002B57FC" w:rsidRPr="002B57FC" w:rsidRDefault="002B57FC" w:rsidP="002B57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57FC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муниципальной услуги</w:t>
      </w:r>
    </w:p>
    <w:p w:rsidR="002B57FC" w:rsidRPr="002B57FC" w:rsidRDefault="002B57FC" w:rsidP="002B5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26"/>
      <w:bookmarkEnd w:id="10"/>
      <w:r w:rsidRPr="002B57FC"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2) представление заявления, подписанного неуполномоченным лицом;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3) представленный заявителем пакет документов не соответствует установленным пунктами 19, 24-26 настоящего Административного регламента требованиям;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4) предоставление документов, содержащих незаверенные исправления, подчистки;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5) предоставление документов, текст которых не поддаётся прочтению.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FC" w:rsidRPr="002B57FC" w:rsidRDefault="002B57FC" w:rsidP="002B57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</w:t>
      </w:r>
    </w:p>
    <w:p w:rsidR="002B57FC" w:rsidRPr="002B57FC" w:rsidRDefault="002B57FC" w:rsidP="002B57F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или отказа в предоставлении муниципальной услуги</w:t>
      </w:r>
    </w:p>
    <w:p w:rsidR="002B57FC" w:rsidRPr="002B57FC" w:rsidRDefault="002B57FC" w:rsidP="002B57F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30.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lastRenderedPageBreak/>
        <w:t>1) заявитель не является правообладателем земельного участка;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3) </w:t>
      </w:r>
      <w:r w:rsidRPr="002B57FC">
        <w:rPr>
          <w:rFonts w:ascii="Times New Roman" w:hAnsi="Times New Roman" w:cs="Times New Roman"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7FC">
        <w:rPr>
          <w:rFonts w:ascii="Times New Roman" w:hAnsi="Times New Roman" w:cs="Times New Roman"/>
          <w:sz w:val="24"/>
          <w:szCs w:val="24"/>
          <w:lang w:eastAsia="en-US"/>
        </w:rPr>
        <w:t xml:space="preserve">4) </w:t>
      </w:r>
      <w:r w:rsidRPr="002B57FC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2B57FC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proofErr w:type="gramStart"/>
      <w:r w:rsidRPr="002B57FC">
        <w:rPr>
          <w:rFonts w:ascii="Times New Roman" w:hAnsi="Times New Roman" w:cs="Times New Roman"/>
          <w:sz w:val="24"/>
          <w:szCs w:val="24"/>
        </w:rPr>
        <w:t>смежно</w:t>
      </w:r>
      <w:proofErr w:type="spellEnd"/>
      <w:r w:rsidRPr="002B57FC">
        <w:rPr>
          <w:rFonts w:ascii="Times New Roman" w:hAnsi="Times New Roman" w:cs="Times New Roman"/>
          <w:sz w:val="24"/>
          <w:szCs w:val="24"/>
        </w:rPr>
        <w:t xml:space="preserve"> расположенных</w:t>
      </w:r>
      <w:proofErr w:type="gramEnd"/>
      <w:r w:rsidRPr="002B57FC">
        <w:rPr>
          <w:rFonts w:ascii="Times New Roman" w:hAnsi="Times New Roman" w:cs="Times New Roman"/>
          <w:sz w:val="24"/>
          <w:szCs w:val="24"/>
        </w:rPr>
        <w:t xml:space="preserve">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  <w:lang w:eastAsia="en-US"/>
        </w:rPr>
        <w:t xml:space="preserve">5) отсутствие оснований, определенных </w:t>
      </w:r>
      <w:hyperlink r:id="rId9" w:history="1">
        <w:r w:rsidRPr="002B57FC">
          <w:rPr>
            <w:rFonts w:ascii="Times New Roman" w:hAnsi="Times New Roman" w:cs="Times New Roman"/>
            <w:color w:val="0000FF"/>
            <w:sz w:val="24"/>
            <w:szCs w:val="24"/>
            <w:lang w:eastAsia="en-US"/>
          </w:rPr>
          <w:t>частью 1 статьи 40</w:t>
        </w:r>
      </w:hyperlink>
      <w:r w:rsidRPr="002B57FC">
        <w:rPr>
          <w:rFonts w:ascii="Times New Roman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2B57FC" w:rsidRPr="002B57FC" w:rsidRDefault="002B57FC" w:rsidP="002B5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2B57FC" w:rsidRPr="002B57FC" w:rsidRDefault="002B57FC" w:rsidP="002B57F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</w:p>
    <w:p w:rsidR="002B57FC" w:rsidRPr="002B57FC" w:rsidRDefault="002B57FC" w:rsidP="002B57F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32.______________________________________________</w:t>
      </w:r>
      <w:r w:rsidR="000C3CA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B57FC" w:rsidRPr="002B57FC" w:rsidRDefault="000C3CA2" w:rsidP="002B57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18"/>
          <w:szCs w:val="18"/>
          <w:lang w:eastAsia="en-US"/>
        </w:rPr>
      </w:pPr>
      <w:r w:rsidRPr="002B57F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2B57FC" w:rsidRPr="002B57FC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="002B57FC" w:rsidRPr="002B57FC">
        <w:rPr>
          <w:rFonts w:ascii="Times New Roman" w:hAnsi="Times New Roman" w:cs="Times New Roman"/>
          <w:sz w:val="18"/>
          <w:szCs w:val="18"/>
          <w:lang w:eastAsia="en-US"/>
        </w:rPr>
        <w:t>нормативного правового акта представительного</w:t>
      </w:r>
      <w:proofErr w:type="gramEnd"/>
    </w:p>
    <w:p w:rsidR="002B57FC" w:rsidRPr="002B57FC" w:rsidRDefault="002B57FC" w:rsidP="002B57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18"/>
          <w:szCs w:val="18"/>
          <w:lang w:eastAsia="en-US"/>
        </w:rPr>
      </w:pPr>
      <w:r w:rsidRPr="002B57FC">
        <w:rPr>
          <w:rFonts w:ascii="Times New Roman" w:hAnsi="Times New Roman" w:cs="Times New Roman"/>
          <w:sz w:val="18"/>
          <w:szCs w:val="18"/>
          <w:lang w:eastAsia="en-US"/>
        </w:rPr>
        <w:t>органа местного самоуправления</w:t>
      </w:r>
      <w:r w:rsidRPr="002B57FC">
        <w:rPr>
          <w:rFonts w:ascii="Times New Roman" w:hAnsi="Times New Roman" w:cs="Times New Roman"/>
          <w:sz w:val="18"/>
          <w:szCs w:val="18"/>
        </w:rPr>
        <w:t>)</w:t>
      </w:r>
    </w:p>
    <w:p w:rsidR="002B57FC" w:rsidRPr="002B57FC" w:rsidRDefault="002B57FC" w:rsidP="002B57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2B57FC" w:rsidRPr="002B57FC" w:rsidRDefault="002B57FC" w:rsidP="002B57F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33. Муниципальная услуга предоставляется без взимания платы.</w:t>
      </w:r>
    </w:p>
    <w:p w:rsidR="002B57FC" w:rsidRPr="002B57FC" w:rsidRDefault="002B57FC" w:rsidP="002B5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B57FC" w:rsidRPr="002B57FC" w:rsidRDefault="002B57FC" w:rsidP="002B57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2B57FC" w:rsidRPr="002B57FC" w:rsidRDefault="002B57FC" w:rsidP="002B57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2B57FC" w:rsidRPr="002B57FC" w:rsidRDefault="002B57FC" w:rsidP="002B5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2B57FC" w:rsidRPr="002B57FC" w:rsidRDefault="002B57FC" w:rsidP="002B5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Срок регистрации заявления о предоставлении муниципальной услуги</w:t>
      </w:r>
    </w:p>
    <w:p w:rsidR="002B57FC" w:rsidRPr="002B57FC" w:rsidRDefault="002B57FC" w:rsidP="002B5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35. Регистрация заявления о предоставлении муниципальной услуги осуществляется в течение 1-го рабочего дня с момента поступления.</w:t>
      </w:r>
    </w:p>
    <w:p w:rsidR="002B57FC" w:rsidRPr="002B57FC" w:rsidRDefault="002B57FC" w:rsidP="002B5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2B57FC" w:rsidRPr="002B57FC" w:rsidRDefault="002B57FC" w:rsidP="002B5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36. Приём заявителей должен осуществляться в специально выделенном для этих целей помещении. 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37. </w:t>
      </w:r>
      <w:r w:rsidRPr="002B57FC">
        <w:rPr>
          <w:rFonts w:ascii="Times New Roman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2B57FC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2B57F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B57FC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2B57FC">
        <w:rPr>
          <w:rFonts w:ascii="Times New Roman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2B57FC">
        <w:rPr>
          <w:rFonts w:ascii="Times New Roman" w:hAnsi="Times New Roman" w:cs="Times New Roman"/>
          <w:sz w:val="24"/>
          <w:szCs w:val="24"/>
        </w:rPr>
        <w:t>;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B57F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B57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57F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B57FC">
        <w:rPr>
          <w:rFonts w:ascii="Times New Roman" w:hAnsi="Times New Roman" w:cs="Times New Roman"/>
          <w:sz w:val="24"/>
          <w:szCs w:val="24"/>
        </w:rPr>
        <w:t>;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7FC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2B57FC" w:rsidRPr="002B57FC" w:rsidRDefault="002B57FC" w:rsidP="002B5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42. Показателями доступности предоставления муниципальной услуги являются: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lastRenderedPageBreak/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43. Показателем качества предоставления муниципальной услуги являются: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при личном получении заявителем разрешения 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2B57FC" w:rsidRPr="002B57FC" w:rsidRDefault="002B57FC" w:rsidP="002B57F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их выполнения, в том числе особенности выполнения</w:t>
      </w:r>
    </w:p>
    <w:p w:rsidR="002B57FC" w:rsidRPr="002B57FC" w:rsidRDefault="002B57FC" w:rsidP="002B57F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46. Предоставление муниципальной услуги включает в себя выполнение следующих административных процедур: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1) прием заявления и документов, их регистрация;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2B57FC" w:rsidRPr="002B57FC" w:rsidRDefault="002B57FC" w:rsidP="002B57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2B57FC" w:rsidRPr="002B57FC" w:rsidRDefault="002B57FC" w:rsidP="002B57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5) уведомление заявителя о принятом решении и выдача разрешения </w:t>
      </w:r>
      <w:r w:rsidRPr="002B57FC">
        <w:rPr>
          <w:rFonts w:ascii="Times New Roman" w:hAnsi="Times New Roman" w:cs="Times New Roman"/>
        </w:rPr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2B57FC">
        <w:rPr>
          <w:rFonts w:ascii="Times New Roman" w:hAnsi="Times New Roman" w:cs="Times New Roman"/>
          <w:lang w:eastAsia="en-US"/>
        </w:rPr>
        <w:t xml:space="preserve">разрешения </w:t>
      </w:r>
      <w:r w:rsidRPr="002B57FC">
        <w:rPr>
          <w:rFonts w:ascii="Times New Roman" w:hAnsi="Times New Roman" w:cs="Times New Roman"/>
        </w:rPr>
        <w:t xml:space="preserve">на отклонение от предельных </w:t>
      </w:r>
      <w:r w:rsidRPr="002B57FC">
        <w:rPr>
          <w:rFonts w:ascii="Times New Roman" w:hAnsi="Times New Roman" w:cs="Times New Roman"/>
        </w:rPr>
        <w:lastRenderedPageBreak/>
        <w:t>параметров разрешенного строительства, реконструкции объектов капитального строительства)</w:t>
      </w:r>
      <w:r w:rsidRPr="002B57FC">
        <w:rPr>
          <w:rFonts w:ascii="Times New Roman" w:hAnsi="Times New Roman" w:cs="Times New Roman"/>
          <w:lang w:eastAsia="en-US"/>
        </w:rPr>
        <w:t>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47. Данный перечень административных процедур является исчерпывающим.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48. При предоставлении муниципальной услуги в электронной форме осуществляется: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получение информации о порядке и сроках предоставления муниципальной услуги;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запись на приём в орган местного самоуправления  администрации </w:t>
      </w:r>
      <w:proofErr w:type="spellStart"/>
      <w:r w:rsidRPr="002B57FC">
        <w:rPr>
          <w:rFonts w:ascii="Times New Roman" w:hAnsi="Times New Roman" w:cs="Times New Roman"/>
          <w:lang w:eastAsia="en-US"/>
        </w:rPr>
        <w:t>Степановского</w:t>
      </w:r>
      <w:proofErr w:type="spellEnd"/>
      <w:r w:rsidRPr="002B57FC">
        <w:rPr>
          <w:rFonts w:ascii="Times New Roman" w:hAnsi="Times New Roman" w:cs="Times New Roman"/>
          <w:lang w:eastAsia="en-US"/>
        </w:rPr>
        <w:t xml:space="preserve"> сельсовета, многофункциональный центр для подачи запроса о предоставлении услуги (далее - запрос); 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формирование запроса; 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приём и регистрация органом местного самоуправления администрации </w:t>
      </w:r>
      <w:proofErr w:type="spellStart"/>
      <w:r w:rsidRPr="002B57FC">
        <w:rPr>
          <w:rFonts w:ascii="Times New Roman" w:hAnsi="Times New Roman" w:cs="Times New Roman"/>
          <w:lang w:eastAsia="en-US"/>
        </w:rPr>
        <w:t>Степановского</w:t>
      </w:r>
      <w:proofErr w:type="spellEnd"/>
      <w:r w:rsidRPr="002B57FC">
        <w:rPr>
          <w:rFonts w:ascii="Times New Roman" w:hAnsi="Times New Roman" w:cs="Times New Roman"/>
          <w:lang w:eastAsia="en-US"/>
        </w:rPr>
        <w:t xml:space="preserve"> сельсовета  запроса и иных документов, необходимых для предоставления услуги; 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получение результата предоставления услуги; 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получение сведений о ходе выполнения запроса; 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осуществление оценки качества предоставления услуги;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2B57FC">
        <w:rPr>
          <w:rFonts w:ascii="Times New Roman" w:hAnsi="Times New Roman" w:cs="Times New Roman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10" w:history="1">
        <w:r w:rsidRPr="002B57FC">
          <w:rPr>
            <w:rFonts w:ascii="Times New Roman" w:hAnsi="Times New Roman" w:cs="Times New Roman"/>
            <w:lang w:eastAsia="en-US"/>
          </w:rPr>
          <w:t>блок-схемой</w:t>
        </w:r>
      </w:hyperlink>
      <w:r w:rsidRPr="002B57FC">
        <w:rPr>
          <w:rFonts w:ascii="Times New Roman" w:hAnsi="Times New Roman" w:cs="Times New Roman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2B57FC">
        <w:rPr>
          <w:rFonts w:ascii="Times New Roman" w:hAnsi="Times New Roman" w:cs="Times New Roman"/>
          <w:b/>
          <w:bCs/>
        </w:rPr>
        <w:t>Приём заявления и документов, их регистрация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7FC">
        <w:rPr>
          <w:rFonts w:ascii="Times New Roman" w:hAnsi="Times New Roman" w:cs="Times New Roman"/>
          <w:sz w:val="24"/>
          <w:szCs w:val="24"/>
        </w:rPr>
        <w:t>50. О</w:t>
      </w:r>
      <w:r w:rsidRPr="002B57FC">
        <w:rPr>
          <w:rFonts w:ascii="Times New Roman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Pr="002B57FC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</w:rP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2B57FC">
        <w:rPr>
          <w:rFonts w:ascii="Times New Roman" w:hAnsi="Times New Roman" w:cs="Times New Roman"/>
          <w:lang w:eastAsia="en-US"/>
        </w:rPr>
        <w:t xml:space="preserve">проверку на наличие документов, указанных в </w:t>
      </w:r>
      <w:hyperlink r:id="rId11" w:history="1">
        <w:r w:rsidRPr="002B57FC">
          <w:rPr>
            <w:rFonts w:ascii="Times New Roman" w:hAnsi="Times New Roman" w:cs="Times New Roman"/>
            <w:lang w:eastAsia="en-US"/>
          </w:rPr>
          <w:t>пункте 19</w:t>
        </w:r>
      </w:hyperlink>
      <w:r w:rsidRPr="002B57FC">
        <w:rPr>
          <w:rFonts w:ascii="Times New Roman" w:hAnsi="Times New Roman" w:cs="Times New Roman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2B57FC" w:rsidRPr="002B57FC" w:rsidRDefault="002B57FC" w:rsidP="002B57FC">
      <w:pPr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53.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2B57FC" w:rsidRPr="002B57FC" w:rsidRDefault="002B57FC" w:rsidP="002B57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2B57FC">
        <w:rPr>
          <w:rFonts w:ascii="Times New Roman" w:hAnsi="Times New Roman" w:cs="Times New Roman"/>
          <w:b/>
          <w:bCs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2B57FC" w:rsidRPr="002B57FC" w:rsidRDefault="002B57FC" w:rsidP="002B57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2B57FC">
        <w:rPr>
          <w:rFonts w:ascii="Times New Roman" w:hAnsi="Times New Roman" w:cs="Times New Roman"/>
          <w:b/>
          <w:bCs/>
          <w:lang w:eastAsia="en-US"/>
        </w:rPr>
        <w:t>органов местного самоуправления и иных организаций</w:t>
      </w:r>
    </w:p>
    <w:p w:rsidR="002B57FC" w:rsidRPr="002B57FC" w:rsidRDefault="002B57FC" w:rsidP="002B57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2B57FC">
        <w:rPr>
          <w:rFonts w:ascii="Times New Roman" w:hAnsi="Times New Roman" w:cs="Times New Roman"/>
        </w:rPr>
        <w:t xml:space="preserve">пункте 20 </w:t>
      </w:r>
      <w:r w:rsidRPr="002B57FC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2B57FC">
        <w:rPr>
          <w:rFonts w:ascii="Times New Roman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55.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FC" w:rsidRPr="002B57FC" w:rsidRDefault="002B57FC" w:rsidP="002B57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2B57FC">
        <w:rPr>
          <w:rFonts w:ascii="Times New Roman" w:hAnsi="Times New Roman" w:cs="Times New Roman"/>
          <w:b/>
          <w:bCs/>
        </w:rPr>
        <w:t>Р</w:t>
      </w:r>
      <w:r w:rsidRPr="002B57FC">
        <w:rPr>
          <w:rFonts w:ascii="Times New Roman" w:hAnsi="Times New Roman" w:cs="Times New Roman"/>
          <w:b/>
          <w:bCs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2B57FC" w:rsidRPr="002B57FC" w:rsidRDefault="002B57FC" w:rsidP="002B57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color w:val="FF0000"/>
          <w:lang w:eastAsia="en-US"/>
        </w:rPr>
      </w:pP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2B57FC">
        <w:rPr>
          <w:rFonts w:ascii="Times New Roman" w:hAnsi="Times New Roman" w:cs="Times New Roman"/>
          <w:sz w:val="24"/>
          <w:szCs w:val="24"/>
        </w:rPr>
        <w:t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</w:t>
      </w:r>
      <w:proofErr w:type="gramEnd"/>
      <w:r w:rsidRPr="002B57FC">
        <w:rPr>
          <w:rFonts w:ascii="Times New Roman" w:hAnsi="Times New Roman" w:cs="Times New Roman"/>
          <w:sz w:val="24"/>
          <w:szCs w:val="24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61. </w:t>
      </w:r>
      <w:proofErr w:type="gramStart"/>
      <w:r w:rsidRPr="002B57FC">
        <w:rPr>
          <w:rFonts w:ascii="Times New Roman" w:hAnsi="Times New Roman" w:cs="Times New Roman"/>
          <w:sz w:val="24"/>
          <w:szCs w:val="24"/>
        </w:rPr>
        <w:t>Комиссия,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</w:t>
      </w:r>
      <w:proofErr w:type="gramEnd"/>
      <w:r w:rsidRPr="002B57FC">
        <w:rPr>
          <w:rFonts w:ascii="Times New Roman" w:hAnsi="Times New Roman" w:cs="Times New Roman"/>
          <w:sz w:val="24"/>
          <w:szCs w:val="24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</w:t>
      </w:r>
      <w:r w:rsidRPr="002B57FC">
        <w:rPr>
          <w:rFonts w:ascii="Times New Roman" w:hAnsi="Times New Roman" w:cs="Times New Roman"/>
          <w:sz w:val="24"/>
          <w:szCs w:val="24"/>
        </w:rPr>
        <w:lastRenderedPageBreak/>
        <w:t xml:space="preserve">применительно к которому запрашивается данное разрешение. 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62.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63.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64.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bookmarkStart w:id="11" w:name="Par8"/>
      <w:bookmarkEnd w:id="11"/>
      <w:r w:rsidRPr="002B57FC">
        <w:rPr>
          <w:rFonts w:ascii="Times New Roman" w:hAnsi="Times New Roman" w:cs="Times New Roman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рекомендаций о </w:t>
      </w:r>
      <w:r w:rsidRPr="002B57FC">
        <w:rPr>
          <w:rFonts w:ascii="Times New Roman" w:hAnsi="Times New Roman" w:cs="Times New Roman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B57FC">
        <w:rPr>
          <w:rFonts w:ascii="Times New Roman" w:hAnsi="Times New Roman" w:cs="Times New Roman"/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проекта </w:t>
      </w:r>
      <w:r w:rsidRPr="002B57FC">
        <w:rPr>
          <w:rFonts w:ascii="Times New Roman" w:hAnsi="Times New Roman" w:cs="Times New Roman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B57FC">
        <w:rPr>
          <w:rFonts w:ascii="Times New Roman" w:hAnsi="Times New Roman" w:cs="Times New Roman"/>
          <w:lang w:eastAsia="en-US"/>
        </w:rPr>
        <w:t xml:space="preserve"> (мотивированный отказ в предоставлении такого разрешения с указанием причин принятого решения).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Указанные в настоящем пункте Административного регламента документы подготавливаются и направляются высшему должностному лицу органа местного самоуправления в течение 5-ти дней.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66. </w:t>
      </w:r>
      <w:proofErr w:type="gramStart"/>
      <w:r w:rsidRPr="002B57FC">
        <w:rPr>
          <w:rFonts w:ascii="Times New Roman" w:hAnsi="Times New Roman" w:cs="Times New Roman"/>
          <w:sz w:val="24"/>
          <w:szCs w:val="24"/>
        </w:rPr>
        <w:t>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 высшее должностное лицо органа местного самоуправления принимает решение о выдаче разрешения на отклонение от предельных параметров разрешенного строительства или об отказе в выдаче такого разрешения.</w:t>
      </w:r>
      <w:proofErr w:type="gramEnd"/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Рассмотрение высшим должностным лицом органа местного самоуправления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67. 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68.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  <w:b/>
          <w:bCs/>
          <w:lang w:eastAsia="en-US"/>
        </w:rPr>
        <w:t>Уведомление заявителя о принятом решении и выдача разрешения на отклонение</w:t>
      </w:r>
      <w:r w:rsidR="000C3CA2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2B57FC">
        <w:rPr>
          <w:rFonts w:ascii="Times New Roman" w:hAnsi="Times New Roman" w:cs="Times New Roman"/>
          <w:b/>
          <w:bCs/>
          <w:lang w:eastAsia="en-US"/>
        </w:rPr>
        <w:t>от предельных параметров разрешенного строительства, реконструкции объектов капитального строительства, либо 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B57FC" w:rsidRPr="002B57FC" w:rsidRDefault="002B57FC" w:rsidP="002B57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70. </w:t>
      </w:r>
      <w:r w:rsidRPr="002B57FC">
        <w:rPr>
          <w:rFonts w:ascii="Times New Roman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Pr="002B57FC">
        <w:rPr>
          <w:rFonts w:ascii="Times New Roman" w:hAnsi="Times New Roman" w:cs="Times New Roman"/>
          <w:sz w:val="24"/>
          <w:szCs w:val="24"/>
        </w:rPr>
        <w:t xml:space="preserve"> </w:t>
      </w:r>
      <w:r w:rsidRPr="002B57FC">
        <w:rPr>
          <w:rFonts w:ascii="Times New Roman" w:hAnsi="Times New Roman" w:cs="Times New Roman"/>
          <w:sz w:val="24"/>
          <w:szCs w:val="24"/>
          <w:lang w:eastAsia="en-US"/>
        </w:rPr>
        <w:t>осуществляется у</w:t>
      </w:r>
      <w:r w:rsidRPr="002B57FC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2B57FC">
        <w:rPr>
          <w:rFonts w:ascii="Times New Roman" w:hAnsi="Times New Roman" w:cs="Times New Roman"/>
        </w:rPr>
        <w:t xml:space="preserve"> </w:t>
      </w:r>
      <w:r w:rsidRPr="002B57FC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 на Портал.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71. Время выполнения административной процедуры: осуществляется в течение 3-х дней.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72. Результатом выполнения административной процедуры является выдача заявителю: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B57FC" w:rsidRPr="002B57FC" w:rsidRDefault="002B57FC" w:rsidP="002B57FC">
      <w:pPr>
        <w:pStyle w:val="a4"/>
        <w:widowControl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2B57FC">
        <w:rPr>
          <w:rFonts w:ascii="Times New Roman" w:hAnsi="Times New Roman" w:cs="Times New Roman"/>
        </w:rPr>
        <w:t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2B57FC">
        <w:rPr>
          <w:rFonts w:ascii="Times New Roman" w:hAnsi="Times New Roman" w:cs="Times New Roman"/>
        </w:rPr>
        <w:t xml:space="preserve"> В данном случае документы готовятся в формате </w:t>
      </w:r>
      <w:proofErr w:type="spellStart"/>
      <w:r w:rsidRPr="002B57FC">
        <w:rPr>
          <w:rFonts w:ascii="Times New Roman" w:hAnsi="Times New Roman" w:cs="Times New Roman"/>
        </w:rPr>
        <w:t>pdf</w:t>
      </w:r>
      <w:proofErr w:type="spellEnd"/>
      <w:r w:rsidRPr="002B57FC">
        <w:rPr>
          <w:rFonts w:ascii="Times New Roman" w:hAnsi="Times New Roman" w:cs="Times New Roman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2B57FC">
        <w:rPr>
          <w:rFonts w:ascii="Times New Roman" w:hAnsi="Times New Roman" w:cs="Times New Roman"/>
        </w:rPr>
        <w:t xml:space="preserve">Указанные документы в формате электронного архива </w:t>
      </w:r>
      <w:r w:rsidRPr="002B57FC">
        <w:rPr>
          <w:rFonts w:ascii="Times New Roman" w:hAnsi="Times New Roman" w:cs="Times New Roman"/>
          <w:lang w:val="en-US"/>
        </w:rPr>
        <w:t>zip</w:t>
      </w:r>
      <w:r w:rsidRPr="002B57FC">
        <w:rPr>
          <w:rFonts w:ascii="Times New Roman" w:hAnsi="Times New Roman" w:cs="Times New Roman"/>
        </w:rPr>
        <w:t xml:space="preserve"> направляются в личный кабинет заявителя).</w:t>
      </w:r>
      <w:proofErr w:type="gramEnd"/>
    </w:p>
    <w:p w:rsidR="002B57FC" w:rsidRPr="002B57FC" w:rsidRDefault="002B57FC" w:rsidP="002B57FC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B57FC">
        <w:rPr>
          <w:rFonts w:ascii="Times New Roman" w:hAnsi="Times New Roman" w:cs="Times New Roman"/>
          <w:lang w:eastAsia="en-US"/>
        </w:rPr>
        <w:t>в МФЦ</w:t>
      </w:r>
      <w:r w:rsidRPr="002B57FC">
        <w:rPr>
          <w:rFonts w:ascii="Times New Roman" w:hAnsi="Times New Roman" w:cs="Times New Roman"/>
        </w:rPr>
        <w:t>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73. В течение 3-х дней со дня </w:t>
      </w:r>
      <w:proofErr w:type="gramStart"/>
      <w:r w:rsidRPr="002B57FC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2B57FC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74.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2B57FC" w:rsidRPr="002B57FC" w:rsidRDefault="002B57FC" w:rsidP="002B5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P385"/>
      <w:bookmarkEnd w:id="12"/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2B57F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2B57F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75. Текущий </w:t>
      </w:r>
      <w:proofErr w:type="gramStart"/>
      <w:r w:rsidRPr="002B57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57FC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 xml:space="preserve">76. Текущий контроль осуществляется путём проведения руководителем соответствующего структурного подразделения органа местного самоуправления </w:t>
      </w:r>
      <w:r w:rsidRPr="002B57FC">
        <w:rPr>
          <w:rFonts w:ascii="Times New Roman" w:hAnsi="Times New Roman" w:cs="Times New Roman"/>
          <w:sz w:val="24"/>
          <w:szCs w:val="24"/>
        </w:rPr>
        <w:lastRenderedPageBreak/>
        <w:t>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B57F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77.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78.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79.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2B57FC" w:rsidRPr="002B57FC" w:rsidRDefault="002B57FC" w:rsidP="002B57F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(осуществляемые) ими в ходе предоставления муниципальной услуги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80.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2B57F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2B57FC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81.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FC" w:rsidRPr="002B57FC" w:rsidRDefault="002B57FC" w:rsidP="002B57F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Информация для заявителя о его праве подать жалобу</w:t>
      </w:r>
    </w:p>
    <w:p w:rsidR="002B57FC" w:rsidRPr="002B57FC" w:rsidRDefault="002B57FC" w:rsidP="002B57F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на решение и (или) действие (бездействие) органа местного самоуправления,</w:t>
      </w:r>
    </w:p>
    <w:p w:rsidR="002B57FC" w:rsidRPr="002B57FC" w:rsidRDefault="002B57FC" w:rsidP="002B57F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b/>
          <w:bCs/>
          <w:sz w:val="24"/>
          <w:szCs w:val="24"/>
        </w:rPr>
        <w:t>его должностных лиц при предоставлении муниципальной услуги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82. Заявитель может обратиться с жалобой,  в том числе в следующих случаях: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lastRenderedPageBreak/>
        <w:t>2) нарушение срока предоставления муниципальной услуги;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2B57FC">
        <w:rPr>
          <w:rFonts w:ascii="Times New Roman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2B57FC">
        <w:rPr>
          <w:rFonts w:ascii="Times New Roman" w:hAnsi="Times New Roman" w:cs="Times New Roman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B57FC" w:rsidRPr="002B57FC" w:rsidRDefault="002B57FC" w:rsidP="000C3CA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b/>
          <w:bCs/>
          <w:lang w:eastAsia="en-US"/>
        </w:rPr>
        <w:t>Предмет жалобы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83.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администрации </w:t>
      </w:r>
      <w:proofErr w:type="spellStart"/>
      <w:r w:rsidRPr="002B57FC">
        <w:rPr>
          <w:rFonts w:ascii="Times New Roman" w:hAnsi="Times New Roman" w:cs="Times New Roman"/>
          <w:lang w:eastAsia="en-US"/>
        </w:rPr>
        <w:t>Степановского</w:t>
      </w:r>
      <w:proofErr w:type="spellEnd"/>
      <w:r w:rsidRPr="002B57FC">
        <w:rPr>
          <w:rFonts w:ascii="Times New Roman" w:hAnsi="Times New Roman" w:cs="Times New Roman"/>
          <w:lang w:eastAsia="en-US"/>
        </w:rPr>
        <w:t xml:space="preserve"> сельсовета и его должностных лиц, муниципальных служащих органа местного самоуправления администрации </w:t>
      </w:r>
      <w:proofErr w:type="spellStart"/>
      <w:r w:rsidRPr="002B57FC">
        <w:rPr>
          <w:rFonts w:ascii="Times New Roman" w:hAnsi="Times New Roman" w:cs="Times New Roman"/>
          <w:lang w:eastAsia="en-US"/>
        </w:rPr>
        <w:t>Степановского</w:t>
      </w:r>
      <w:proofErr w:type="spellEnd"/>
      <w:r w:rsidRPr="002B57FC">
        <w:rPr>
          <w:rFonts w:ascii="Times New Roman" w:hAnsi="Times New Roman" w:cs="Times New Roman"/>
          <w:lang w:eastAsia="en-US"/>
        </w:rPr>
        <w:t xml:space="preserve"> сельсовета Оренбургской области при предоставлении муниципальной услуги.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84. Жалоба должна содержать: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2B57FC">
        <w:rPr>
          <w:rFonts w:ascii="Times New Roman" w:hAnsi="Times New Roman" w:cs="Times New Roman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2B57FC" w:rsidRPr="002B57FC" w:rsidRDefault="002B57FC" w:rsidP="000C3CA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2B57FC">
        <w:rPr>
          <w:rFonts w:ascii="Times New Roman" w:hAnsi="Times New Roman" w:cs="Times New Roman"/>
          <w:b/>
          <w:bCs/>
          <w:lang w:eastAsia="en-US"/>
        </w:rPr>
        <w:t xml:space="preserve">Органы  государственной власти, органы местного самоуправления и уполномоченные на рассмотрение жалобы должностные </w:t>
      </w:r>
      <w:proofErr w:type="spellStart"/>
      <w:r w:rsidRPr="002B57FC">
        <w:rPr>
          <w:rFonts w:ascii="Times New Roman" w:hAnsi="Times New Roman" w:cs="Times New Roman"/>
          <w:b/>
          <w:bCs/>
          <w:lang w:eastAsia="en-US"/>
        </w:rPr>
        <w:t>лица</w:t>
      </w:r>
      <w:proofErr w:type="gramStart"/>
      <w:r w:rsidRPr="002B57FC">
        <w:rPr>
          <w:rFonts w:ascii="Times New Roman" w:hAnsi="Times New Roman" w:cs="Times New Roman"/>
          <w:b/>
          <w:bCs/>
          <w:lang w:eastAsia="en-US"/>
        </w:rPr>
        <w:t>,к</w:t>
      </w:r>
      <w:proofErr w:type="gramEnd"/>
      <w:r w:rsidRPr="002B57FC">
        <w:rPr>
          <w:rFonts w:ascii="Times New Roman" w:hAnsi="Times New Roman" w:cs="Times New Roman"/>
          <w:b/>
          <w:bCs/>
          <w:lang w:eastAsia="en-US"/>
        </w:rPr>
        <w:t>оторым</w:t>
      </w:r>
      <w:proofErr w:type="spellEnd"/>
      <w:r w:rsidRPr="002B57FC">
        <w:rPr>
          <w:rFonts w:ascii="Times New Roman" w:hAnsi="Times New Roman" w:cs="Times New Roman"/>
          <w:b/>
          <w:bCs/>
          <w:lang w:eastAsia="en-US"/>
        </w:rPr>
        <w:t xml:space="preserve"> может быть направлена жалоба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eastAsia="en-US"/>
        </w:rPr>
      </w:pP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lastRenderedPageBreak/>
        <w:t xml:space="preserve">85. Жалоба рассматривается органом местного самоуправления администрации </w:t>
      </w:r>
      <w:proofErr w:type="spellStart"/>
      <w:r w:rsidRPr="002B57FC">
        <w:rPr>
          <w:rFonts w:ascii="Times New Roman" w:hAnsi="Times New Roman" w:cs="Times New Roman"/>
          <w:lang w:eastAsia="en-US"/>
        </w:rPr>
        <w:t>Степановский</w:t>
      </w:r>
      <w:proofErr w:type="spellEnd"/>
      <w:r w:rsidRPr="002B57FC">
        <w:rPr>
          <w:rFonts w:ascii="Times New Roman" w:hAnsi="Times New Roman" w:cs="Times New Roman"/>
          <w:lang w:eastAsia="en-US"/>
        </w:rPr>
        <w:t xml:space="preserve"> сельсовет,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2B57FC">
        <w:rPr>
          <w:rFonts w:ascii="Times New Roman" w:hAnsi="Times New Roman" w:cs="Times New Roman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2" w:history="1">
        <w:r w:rsidRPr="002B57FC">
          <w:rPr>
            <w:rFonts w:ascii="Times New Roman" w:hAnsi="Times New Roman" w:cs="Times New Roman"/>
            <w:lang w:eastAsia="en-US"/>
          </w:rPr>
          <w:t>частью 2 статьи 6</w:t>
        </w:r>
      </w:hyperlink>
      <w:r w:rsidRPr="002B57FC">
        <w:rPr>
          <w:rFonts w:ascii="Times New Roman" w:hAnsi="Times New Roman" w:cs="Times New Roman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Pr="002B57FC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2B57FC">
        <w:rPr>
          <w:rFonts w:ascii="Times New Roman" w:hAnsi="Times New Roman" w:cs="Times New Roman"/>
          <w:lang w:eastAsia="en-US"/>
        </w:rPr>
        <w:t>подана</w:t>
      </w:r>
      <w:proofErr w:type="gramEnd"/>
      <w:r w:rsidRPr="002B57FC">
        <w:rPr>
          <w:rFonts w:ascii="Times New Roman" w:hAnsi="Times New Roman" w:cs="Times New Roman"/>
          <w:lang w:eastAsia="en-US"/>
        </w:rPr>
        <w:t xml:space="preserve"> в соответствии с антимонопольным законодательством Российской Федерации </w:t>
      </w:r>
      <w:r w:rsidRPr="002B57FC">
        <w:rPr>
          <w:rFonts w:ascii="Times New Roman" w:hAnsi="Times New Roman" w:cs="Times New Roman"/>
          <w:lang w:eastAsia="en-US"/>
        </w:rPr>
        <w:br/>
        <w:t>в антимонопольный орган.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lang w:eastAsia="en-US"/>
        </w:rPr>
      </w:pPr>
      <w:bookmarkStart w:id="13" w:name="Par11"/>
      <w:bookmarkEnd w:id="13"/>
      <w:r w:rsidRPr="002B57FC">
        <w:rPr>
          <w:rFonts w:ascii="Times New Roman" w:hAnsi="Times New Roman" w:cs="Times New Roman"/>
          <w:b/>
          <w:bCs/>
          <w:lang w:eastAsia="en-US"/>
        </w:rPr>
        <w:t>Порядок подачи и рассмотрения жалобы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86. Жалоба подаётся в письменной форме на бумажном носителе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1) почтовый адрес: 461181, Оренбургская область, </w:t>
      </w:r>
      <w:proofErr w:type="spellStart"/>
      <w:r w:rsidRPr="002B57FC">
        <w:rPr>
          <w:rFonts w:ascii="Times New Roman" w:hAnsi="Times New Roman" w:cs="Times New Roman"/>
          <w:lang w:eastAsia="en-US"/>
        </w:rPr>
        <w:t>Ташлинский</w:t>
      </w:r>
      <w:proofErr w:type="spellEnd"/>
      <w:r w:rsidRPr="002B57FC">
        <w:rPr>
          <w:rFonts w:ascii="Times New Roman" w:hAnsi="Times New Roman" w:cs="Times New Roman"/>
          <w:lang w:eastAsia="en-US"/>
        </w:rPr>
        <w:t xml:space="preserve"> район, село Степановка, улица Советская, 23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2) адрес электронной почты </w:t>
      </w:r>
      <w:r w:rsidR="000C3CA2">
        <w:rPr>
          <w:rFonts w:ascii="Times New Roman" w:hAnsi="Times New Roman" w:cs="Times New Roman"/>
          <w:lang w:eastAsia="en-US"/>
        </w:rPr>
        <w:t xml:space="preserve">органа местного самоуправления: </w:t>
      </w:r>
      <w:proofErr w:type="spellStart"/>
      <w:r w:rsidRPr="002B57FC">
        <w:rPr>
          <w:rFonts w:ascii="Times New Roman" w:hAnsi="Times New Roman" w:cs="Times New Roman"/>
          <w:lang w:val="en-US" w:eastAsia="en-US"/>
        </w:rPr>
        <w:t>timakova</w:t>
      </w:r>
      <w:proofErr w:type="spellEnd"/>
      <w:r w:rsidRPr="002B57FC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spellStart"/>
      <w:r w:rsidRPr="002B57FC">
        <w:rPr>
          <w:rFonts w:ascii="Times New Roman" w:hAnsi="Times New Roman" w:cs="Times New Roman"/>
          <w:lang w:val="en-US" w:eastAsia="en-US"/>
        </w:rPr>
        <w:t>lyudmila</w:t>
      </w:r>
      <w:proofErr w:type="spellEnd"/>
      <w:r w:rsidRPr="002B57FC">
        <w:rPr>
          <w:rFonts w:ascii="Times New Roman" w:hAnsi="Times New Roman" w:cs="Times New Roman"/>
          <w:sz w:val="24"/>
          <w:szCs w:val="24"/>
          <w:lang w:eastAsia="en-US"/>
        </w:rPr>
        <w:t>@</w:t>
      </w:r>
      <w:r w:rsidRPr="002B57FC">
        <w:rPr>
          <w:rFonts w:ascii="Times New Roman" w:hAnsi="Times New Roman" w:cs="Times New Roman"/>
          <w:lang w:val="en-US" w:eastAsia="en-US"/>
        </w:rPr>
        <w:t>mail</w:t>
      </w:r>
      <w:r w:rsidRPr="002B57FC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spellStart"/>
      <w:r w:rsidRPr="002B57FC">
        <w:rPr>
          <w:rFonts w:ascii="Times New Roman" w:hAnsi="Times New Roman" w:cs="Times New Roman"/>
          <w:lang w:val="en-US" w:eastAsia="en-US"/>
        </w:rPr>
        <w:t>ru</w:t>
      </w:r>
      <w:proofErr w:type="spellEnd"/>
      <w:r w:rsidRPr="002B57FC">
        <w:rPr>
          <w:rFonts w:ascii="Times New Roman" w:hAnsi="Times New Roman" w:cs="Times New Roman"/>
          <w:lang w:eastAsia="en-US"/>
        </w:rPr>
        <w:t>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3) официальный сайт органа местного самоуправления</w:t>
      </w:r>
      <w:r w:rsidR="000C3CA2">
        <w:rPr>
          <w:rFonts w:ascii="Times New Roman" w:hAnsi="Times New Roman" w:cs="Times New Roman"/>
          <w:lang w:eastAsia="en-US"/>
        </w:rPr>
        <w:t xml:space="preserve"> </w:t>
      </w:r>
      <w:r w:rsidRPr="000C3CA2">
        <w:rPr>
          <w:rFonts w:ascii="Times New Roman" w:hAnsi="Times New Roman" w:cs="Times New Roman"/>
          <w:sz w:val="24"/>
          <w:szCs w:val="24"/>
        </w:rPr>
        <w:t>http://</w:t>
      </w:r>
      <w:r w:rsidRPr="000C3CA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C3C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3CA2">
        <w:rPr>
          <w:rFonts w:ascii="Times New Roman" w:hAnsi="Times New Roman" w:cs="Times New Roman"/>
          <w:sz w:val="24"/>
          <w:szCs w:val="24"/>
        </w:rPr>
        <w:t>tl.orb.ru</w:t>
      </w:r>
      <w:proofErr w:type="spellEnd"/>
      <w:r w:rsidRPr="000C3CA2">
        <w:rPr>
          <w:rFonts w:ascii="Times New Roman" w:hAnsi="Times New Roman" w:cs="Times New Roman"/>
          <w:sz w:val="24"/>
          <w:szCs w:val="24"/>
        </w:rPr>
        <w:t>/</w:t>
      </w:r>
      <w:r w:rsidRPr="000C3CA2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4) Портал, электронный адрес: </w:t>
      </w:r>
      <w:proofErr w:type="spellStart"/>
      <w:r w:rsidRPr="002B57FC">
        <w:rPr>
          <w:rFonts w:ascii="Times New Roman" w:hAnsi="Times New Roman" w:cs="Times New Roman"/>
          <w:lang w:eastAsia="en-US"/>
        </w:rPr>
        <w:t>www.gosuslugi.ru</w:t>
      </w:r>
      <w:proofErr w:type="spellEnd"/>
      <w:r w:rsidRPr="002B57FC">
        <w:rPr>
          <w:rFonts w:ascii="Times New Roman" w:hAnsi="Times New Roman" w:cs="Times New Roman"/>
          <w:lang w:eastAsia="en-US"/>
        </w:rPr>
        <w:t>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87.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B57FC">
        <w:rPr>
          <w:rFonts w:ascii="Times New Roman" w:hAnsi="Times New Roman" w:cs="Times New Roman"/>
          <w:lang w:eastAsia="en-US"/>
        </w:rPr>
        <w:t>представлена</w:t>
      </w:r>
      <w:proofErr w:type="gramEnd"/>
      <w:r w:rsidRPr="002B57FC">
        <w:rPr>
          <w:rFonts w:ascii="Times New Roman" w:hAnsi="Times New Roman" w:cs="Times New Roman"/>
          <w:lang w:eastAsia="en-US"/>
        </w:rPr>
        <w:t>: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88.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lastRenderedPageBreak/>
        <w:t>Время приёма жалоб должно совпадать со временем предоставления муниципальной услуги.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Жалоба в письменной форме может также быть направлена по почте.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89.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90.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91.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2B57FC">
          <w:rPr>
            <w:rFonts w:ascii="Times New Roman" w:hAnsi="Times New Roman" w:cs="Times New Roman"/>
            <w:lang w:eastAsia="en-US"/>
          </w:rPr>
          <w:t>статьей 5.63</w:t>
        </w:r>
      </w:hyperlink>
      <w:r w:rsidRPr="002B57FC">
        <w:rPr>
          <w:rFonts w:ascii="Times New Roman" w:hAnsi="Times New Roman" w:cs="Times New Roman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2B57FC">
        <w:rPr>
          <w:rFonts w:ascii="Times New Roman" w:hAnsi="Times New Roman" w:cs="Times New Roman"/>
          <w:b/>
          <w:bCs/>
          <w:lang w:eastAsia="en-US"/>
        </w:rPr>
        <w:t>Сроки рассмотрения жалобы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92. </w:t>
      </w:r>
      <w:proofErr w:type="gramStart"/>
      <w:r w:rsidRPr="002B57FC">
        <w:rPr>
          <w:rFonts w:ascii="Times New Roman" w:hAnsi="Times New Roman" w:cs="Times New Roman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B57FC">
        <w:rPr>
          <w:rFonts w:ascii="Times New Roman" w:hAnsi="Times New Roman" w:cs="Times New Roman"/>
          <w:lang w:eastAsia="en-US"/>
        </w:rPr>
        <w:t xml:space="preserve"> исправлений - в течение 5-ти рабочих дней со дня ее регистрации. </w:t>
      </w:r>
      <w:bookmarkStart w:id="14" w:name="Par25"/>
      <w:bookmarkEnd w:id="14"/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b/>
          <w:bCs/>
          <w:lang w:eastAsia="en-US"/>
        </w:rPr>
        <w:t>Результат рассмотрения жалобы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93. По результатам рассмотрения жалобы орган, предоставляющий муниципальную услугу, принимает одно из следующих решений: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2B57FC">
        <w:rPr>
          <w:rFonts w:ascii="Times New Roman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2B57FC" w:rsidRPr="002B57FC" w:rsidRDefault="002B57FC" w:rsidP="000C3CA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2) отказывает в удовлетворении жалобы.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2B57FC">
        <w:rPr>
          <w:rFonts w:ascii="Times New Roman" w:hAnsi="Times New Roman" w:cs="Times New Roman"/>
          <w:b/>
          <w:bCs/>
          <w:lang w:eastAsia="en-US"/>
        </w:rPr>
        <w:t>Порядок информирования заявителя о результатах рассмотрения жалобы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 xml:space="preserve">94. Не позднее дня, следующего за днём принятия решения, указанного в </w:t>
      </w:r>
      <w:hyperlink w:anchor="Par25" w:history="1">
        <w:r w:rsidRPr="002B57FC">
          <w:rPr>
            <w:rFonts w:ascii="Times New Roman" w:hAnsi="Times New Roman" w:cs="Times New Roman"/>
            <w:lang w:eastAsia="en-US"/>
          </w:rPr>
          <w:t>пункте</w:t>
        </w:r>
      </w:hyperlink>
      <w:r w:rsidRPr="002B57FC">
        <w:rPr>
          <w:rFonts w:ascii="Times New Roman" w:hAnsi="Times New Roman" w:cs="Times New Roman"/>
          <w:lang w:eastAsia="en-US"/>
        </w:rPr>
        <w:t xml:space="preserve"> 96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57FC" w:rsidRPr="002B57FC" w:rsidRDefault="002B57FC" w:rsidP="000C3CA2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7FC">
        <w:rPr>
          <w:rFonts w:ascii="Times New Roman" w:hAnsi="Times New Roman" w:cs="Times New Roman"/>
          <w:lang w:eastAsia="en-US"/>
        </w:rPr>
        <w:t xml:space="preserve">95. В случае установления в ходе или по результатам </w:t>
      </w:r>
      <w:proofErr w:type="gramStart"/>
      <w:r w:rsidRPr="002B57FC">
        <w:rPr>
          <w:rFonts w:ascii="Times New Roman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B57FC">
        <w:rPr>
          <w:rFonts w:ascii="Times New Roman" w:hAnsi="Times New Roman" w:cs="Times New Roman"/>
          <w:lang w:eastAsia="en-US"/>
        </w:rPr>
        <w:t xml:space="preserve"> или преступления должностное лицо, наделённое полномочиями по рассмотрению жалоб в соответствии с пунктом 85 настоящего Административного регламента, незамедлительно направляет имеющиеся материалы в органы прокуратуры.</w:t>
      </w:r>
      <w:r w:rsidR="000C3CA2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</w:t>
      </w:r>
      <w:r w:rsidRPr="002B57FC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решения по жалобе</w:t>
      </w:r>
    </w:p>
    <w:p w:rsidR="002B57FC" w:rsidRPr="002B57FC" w:rsidRDefault="002B57FC" w:rsidP="002B5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</w:rPr>
        <w:t xml:space="preserve">96. </w:t>
      </w:r>
      <w:r w:rsidRPr="002B57FC">
        <w:rPr>
          <w:rFonts w:ascii="Times New Roman" w:hAnsi="Times New Roman" w:cs="Times New Roman"/>
          <w:lang w:eastAsia="en-US"/>
        </w:rPr>
        <w:t>Заявитель вправе обжаловать принятое по жалобе решение в порядке, установленном           пунктом 85 настоящего Административного регламента.</w:t>
      </w:r>
    </w:p>
    <w:p w:rsidR="002B57FC" w:rsidRPr="002B57FC" w:rsidRDefault="002B57FC" w:rsidP="000C3CA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2B57FC">
        <w:rPr>
          <w:rFonts w:ascii="Times New Roman" w:hAnsi="Times New Roman" w:cs="Times New Roman"/>
          <w:b/>
          <w:bCs/>
          <w:lang w:eastAsia="en-US"/>
        </w:rPr>
        <w:lastRenderedPageBreak/>
        <w:t>Право заявителя на получение информации и документов,</w:t>
      </w:r>
      <w:r w:rsidR="000C3CA2">
        <w:rPr>
          <w:rFonts w:ascii="Times New Roman" w:hAnsi="Times New Roman" w:cs="Times New Roman"/>
          <w:b/>
          <w:bCs/>
          <w:lang w:eastAsia="en-US"/>
        </w:rPr>
        <w:t xml:space="preserve">                                                    </w:t>
      </w:r>
      <w:r w:rsidRPr="002B57FC">
        <w:rPr>
          <w:rFonts w:ascii="Times New Roman" w:hAnsi="Times New Roman" w:cs="Times New Roman"/>
          <w:b/>
          <w:bCs/>
          <w:lang w:eastAsia="en-US"/>
        </w:rPr>
        <w:t>необходимых для обоснования и рассмотрения жалобы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B57FC" w:rsidRPr="002B57FC" w:rsidRDefault="002B57FC" w:rsidP="000C3CA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2B57FC">
        <w:rPr>
          <w:rFonts w:ascii="Times New Roman" w:hAnsi="Times New Roman" w:cs="Times New Roman"/>
          <w:b/>
          <w:bCs/>
          <w:lang w:eastAsia="en-US"/>
        </w:rPr>
        <w:t>Способы информирования заявителя</w:t>
      </w:r>
      <w:r w:rsidR="000C3CA2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2B57FC">
        <w:rPr>
          <w:rFonts w:ascii="Times New Roman" w:hAnsi="Times New Roman" w:cs="Times New Roman"/>
          <w:b/>
          <w:bCs/>
          <w:lang w:eastAsia="en-US"/>
        </w:rPr>
        <w:t>о порядке подачи и рассмотрения жалобы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eastAsia="en-US"/>
        </w:rPr>
      </w:pP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98. Информирование заявителей о порядке подачи и рассмотрения жалобы осуществляется следующими способами: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3) посредством информационных материалов, которые размещаются на официальном сайте;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2B57FC" w:rsidRPr="002B57FC" w:rsidRDefault="002B57FC" w:rsidP="002B57F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2B57FC" w:rsidRPr="002B57FC" w:rsidRDefault="002B57FC" w:rsidP="002B57F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57F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B57FC" w:rsidRPr="002B57FC" w:rsidRDefault="002B57FC" w:rsidP="002B57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57FC" w:rsidRPr="002B57FC" w:rsidRDefault="002B57FC" w:rsidP="002B57FC">
      <w:pPr>
        <w:spacing w:line="240" w:lineRule="auto"/>
        <w:ind w:left="7371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left="7371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left="7371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left="7371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left="7371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left="7371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left="7371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left="7371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left="7371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left="7371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left="7371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left="7371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left="7371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left="7371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left="7371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left="7371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left="5664" w:firstLine="708"/>
        <w:rPr>
          <w:rFonts w:ascii="Times New Roman" w:hAnsi="Times New Roman" w:cs="Times New Roman"/>
        </w:rPr>
      </w:pPr>
      <w:bookmarkStart w:id="15" w:name="_GoBack"/>
      <w:bookmarkEnd w:id="15"/>
      <w:r w:rsidRPr="002B57FC">
        <w:rPr>
          <w:rFonts w:ascii="Times New Roman" w:hAnsi="Times New Roman" w:cs="Times New Roman"/>
        </w:rPr>
        <w:lastRenderedPageBreak/>
        <w:t xml:space="preserve">Приложение №1 к административному регламенту  </w:t>
      </w:r>
    </w:p>
    <w:tbl>
      <w:tblPr>
        <w:tblW w:w="10314" w:type="dxa"/>
        <w:tblInd w:w="2" w:type="dxa"/>
        <w:tblLayout w:type="fixed"/>
        <w:tblLook w:val="00A0"/>
      </w:tblPr>
      <w:tblGrid>
        <w:gridCol w:w="10314"/>
      </w:tblGrid>
      <w:tr w:rsidR="002B57FC" w:rsidRPr="002B57FC" w:rsidTr="002B57FC">
        <w:tc>
          <w:tcPr>
            <w:tcW w:w="10314" w:type="dxa"/>
          </w:tcPr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органа местного самоуправления: Администрация </w:t>
            </w:r>
            <w:proofErr w:type="spellStart"/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Степановского</w:t>
            </w:r>
            <w:proofErr w:type="spellEnd"/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Ташлинск</w:t>
            </w:r>
            <w:r w:rsidR="000C3CA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proofErr w:type="spellEnd"/>
            <w:r w:rsidR="000C3CA2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57FC" w:rsidRPr="002B57FC" w:rsidTr="002B57FC">
        <w:tc>
          <w:tcPr>
            <w:tcW w:w="10314" w:type="dxa"/>
          </w:tcPr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Сведения о заявителе: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B57FC">
              <w:rPr>
                <w:rFonts w:ascii="Times New Roman" w:eastAsia="Times New Roman" w:hAnsi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B57FC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2B57FC">
              <w:rPr>
                <w:rFonts w:ascii="Times New Roman" w:eastAsia="Times New Roman" w:hAnsi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личность: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B57FC">
              <w:rPr>
                <w:rFonts w:ascii="Times New Roman" w:eastAsia="Times New Roman" w:hAnsi="Times New Roman"/>
                <w:sz w:val="18"/>
                <w:szCs w:val="18"/>
              </w:rPr>
              <w:t>(вид документа, серия, номер)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B57FC">
              <w:rPr>
                <w:rFonts w:ascii="Times New Roman" w:eastAsia="Times New Roman" w:hAnsi="Times New Roman"/>
                <w:sz w:val="18"/>
                <w:szCs w:val="18"/>
              </w:rPr>
              <w:t>(кем, когда выдан</w:t>
            </w:r>
            <w:r w:rsidRPr="002B57FC">
              <w:rPr>
                <w:rFonts w:ascii="Times New Roman" w:eastAsia="Times New Roman" w:hAnsi="Times New Roman"/>
                <w:sz w:val="20"/>
                <w:szCs w:val="20"/>
              </w:rPr>
              <w:t xml:space="preserve"> код подразделения</w:t>
            </w:r>
            <w:r w:rsidRPr="002B57FC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ОГРН (ОГРНИП) _____________________________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ИНН _____________________________________________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Контактная информация: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тел. _________________________________________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эл</w:t>
            </w:r>
            <w:proofErr w:type="spellEnd"/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. почта _____________________________________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адрес места нахождения (регистрации):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7FC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2B57FC" w:rsidRPr="002B57FC" w:rsidRDefault="002B57FC" w:rsidP="002B57FC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B57FC" w:rsidRPr="002B57FC" w:rsidRDefault="002B57FC" w:rsidP="002B57FC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Заявление</w:t>
      </w:r>
    </w:p>
    <w:p w:rsidR="002B57FC" w:rsidRPr="002B57FC" w:rsidRDefault="002B57FC" w:rsidP="002B57FC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B57FC" w:rsidRPr="002B57FC" w:rsidRDefault="002B57FC" w:rsidP="002B57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Прошу Вас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2B57FC" w:rsidRPr="002B57FC" w:rsidRDefault="002B57FC" w:rsidP="002B57FC">
      <w:pPr>
        <w:spacing w:line="240" w:lineRule="auto"/>
        <w:ind w:firstLine="708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1. Предельные  (минимальные  и  (или)  максимальные) размеры земельных участков, в том числе их площадь - _____________________________________________________________________</w:t>
      </w:r>
    </w:p>
    <w:p w:rsidR="002B57FC" w:rsidRPr="002B57FC" w:rsidRDefault="002B57FC" w:rsidP="00DD1E2F">
      <w:pPr>
        <w:spacing w:line="240" w:lineRule="auto"/>
        <w:jc w:val="center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_____________________________________________________________________________________</w:t>
      </w:r>
      <w:r w:rsidRPr="002B57FC">
        <w:rPr>
          <w:rFonts w:ascii="Times New Roman" w:hAnsi="Times New Roman" w:cs="Times New Roman"/>
          <w:sz w:val="20"/>
          <w:szCs w:val="20"/>
        </w:rPr>
        <w:t xml:space="preserve">(с учетом </w:t>
      </w:r>
      <w:proofErr w:type="gramStart"/>
      <w:r w:rsidRPr="002B57FC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2B57FC">
        <w:rPr>
          <w:rFonts w:ascii="Times New Roman" w:hAnsi="Times New Roman" w:cs="Times New Roman"/>
          <w:sz w:val="20"/>
          <w:szCs w:val="20"/>
        </w:rPr>
        <w:t>. 2 и ч. 3 ст. 38 Градостроительного кодекса Российской Федерации)</w:t>
      </w:r>
      <w:r w:rsidRPr="002B57FC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2B57FC" w:rsidRPr="002B57FC" w:rsidRDefault="002B57FC" w:rsidP="002B57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lastRenderedPageBreak/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</w:t>
      </w:r>
    </w:p>
    <w:p w:rsidR="002B57FC" w:rsidRPr="002B57FC" w:rsidRDefault="002B57FC" w:rsidP="00DD1E2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57FC">
        <w:rPr>
          <w:rFonts w:ascii="Times New Roman" w:hAnsi="Times New Roman" w:cs="Times New Roman"/>
        </w:rPr>
        <w:t>______________________________________________________</w:t>
      </w:r>
      <w:r w:rsidR="00DD1E2F">
        <w:rPr>
          <w:rFonts w:ascii="Times New Roman" w:hAnsi="Times New Roman" w:cs="Times New Roman"/>
        </w:rPr>
        <w:t>_______________________________</w:t>
      </w:r>
      <w:r w:rsidRPr="002B57FC">
        <w:rPr>
          <w:rFonts w:ascii="Times New Roman" w:hAnsi="Times New Roman" w:cs="Times New Roman"/>
          <w:sz w:val="20"/>
          <w:szCs w:val="20"/>
        </w:rPr>
        <w:t xml:space="preserve">(с учетом </w:t>
      </w:r>
      <w:proofErr w:type="gramStart"/>
      <w:r w:rsidRPr="002B57FC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2B57FC">
        <w:rPr>
          <w:rFonts w:ascii="Times New Roman" w:hAnsi="Times New Roman" w:cs="Times New Roman"/>
          <w:sz w:val="20"/>
          <w:szCs w:val="20"/>
        </w:rPr>
        <w:t>. 2 и ч. 3 ст. 38 Градостроительного кодекса Российской Федерации)</w:t>
      </w:r>
    </w:p>
    <w:p w:rsidR="002B57FC" w:rsidRPr="002B57FC" w:rsidRDefault="002B57FC" w:rsidP="002B57FC">
      <w:pPr>
        <w:spacing w:line="240" w:lineRule="auto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______________________________________________________</w:t>
      </w:r>
      <w:r w:rsidR="00DD1E2F">
        <w:rPr>
          <w:rFonts w:ascii="Times New Roman" w:hAnsi="Times New Roman" w:cs="Times New Roman"/>
        </w:rPr>
        <w:t>_______________________________</w:t>
      </w:r>
    </w:p>
    <w:p w:rsidR="002B57FC" w:rsidRPr="002B57FC" w:rsidRDefault="002B57FC" w:rsidP="00DD1E2F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57FC">
        <w:rPr>
          <w:rFonts w:ascii="Times New Roman" w:hAnsi="Times New Roman" w:cs="Times New Roman"/>
        </w:rPr>
        <w:t>3. Предельное количество этажей (предельная высота) зданий (строений, сооружений) - _____________________________________________________________________________________</w:t>
      </w:r>
      <w:r w:rsidRPr="002B57FC">
        <w:rPr>
          <w:rFonts w:ascii="Times New Roman" w:hAnsi="Times New Roman" w:cs="Times New Roman"/>
          <w:sz w:val="20"/>
          <w:szCs w:val="20"/>
        </w:rPr>
        <w:t xml:space="preserve">(с учетом </w:t>
      </w:r>
      <w:proofErr w:type="gramStart"/>
      <w:r w:rsidRPr="002B57FC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2B57FC">
        <w:rPr>
          <w:rFonts w:ascii="Times New Roman" w:hAnsi="Times New Roman" w:cs="Times New Roman"/>
          <w:sz w:val="20"/>
          <w:szCs w:val="20"/>
        </w:rPr>
        <w:t>. 2 и ч. 3 ст. 38 Градостроительного кодекса Российской Федерации)</w:t>
      </w:r>
    </w:p>
    <w:p w:rsidR="002B57FC" w:rsidRPr="002B57FC" w:rsidRDefault="002B57FC" w:rsidP="00DD1E2F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57FC">
        <w:rPr>
          <w:rFonts w:ascii="Times New Roman" w:hAnsi="Times New Roman" w:cs="Times New Roman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-___________________________________________________________</w:t>
      </w:r>
      <w:r w:rsidR="00DD1E2F" w:rsidRPr="002B57FC">
        <w:rPr>
          <w:rFonts w:ascii="Times New Roman" w:hAnsi="Times New Roman" w:cs="Times New Roman"/>
          <w:sz w:val="20"/>
          <w:szCs w:val="20"/>
        </w:rPr>
        <w:t xml:space="preserve"> </w:t>
      </w:r>
      <w:r w:rsidRPr="002B57FC">
        <w:rPr>
          <w:rFonts w:ascii="Times New Roman" w:hAnsi="Times New Roman" w:cs="Times New Roman"/>
          <w:sz w:val="20"/>
          <w:szCs w:val="20"/>
        </w:rPr>
        <w:t xml:space="preserve">(с учетом </w:t>
      </w:r>
      <w:proofErr w:type="gramStart"/>
      <w:r w:rsidRPr="002B57FC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2B57FC">
        <w:rPr>
          <w:rFonts w:ascii="Times New Roman" w:hAnsi="Times New Roman" w:cs="Times New Roman"/>
          <w:sz w:val="20"/>
          <w:szCs w:val="20"/>
        </w:rPr>
        <w:t>. 2 и ч. 3 ст. 38 Градостроительного кодекса Российской Федерации)</w:t>
      </w:r>
    </w:p>
    <w:p w:rsidR="002B57FC" w:rsidRPr="002B57FC" w:rsidRDefault="002B57FC" w:rsidP="002B57FC">
      <w:pPr>
        <w:spacing w:line="240" w:lineRule="auto"/>
        <w:ind w:firstLine="708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5. Иные показатели - _____________________________________________________________ </w:t>
      </w:r>
    </w:p>
    <w:p w:rsidR="002B57FC" w:rsidRPr="002B57FC" w:rsidRDefault="002B57FC" w:rsidP="002B57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Приложение: 1.______________________________________</w:t>
      </w:r>
    </w:p>
    <w:p w:rsidR="002B57FC" w:rsidRPr="002B57FC" w:rsidRDefault="002B57FC" w:rsidP="002B57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                       2._______________________________________</w:t>
      </w:r>
    </w:p>
    <w:p w:rsidR="002B57FC" w:rsidRPr="002B57FC" w:rsidRDefault="002B57FC" w:rsidP="002B57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                       3._______________________________________</w:t>
      </w:r>
    </w:p>
    <w:p w:rsidR="002B57FC" w:rsidRPr="002B57FC" w:rsidRDefault="002B57FC" w:rsidP="002B57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                       4________________________________________</w:t>
      </w:r>
    </w:p>
    <w:p w:rsidR="002B57FC" w:rsidRPr="002B57FC" w:rsidRDefault="002B57FC" w:rsidP="002B57FC">
      <w:pPr>
        <w:spacing w:line="240" w:lineRule="auto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 «__» _________ 20__ г.   __________  __________________________________</w:t>
      </w:r>
    </w:p>
    <w:p w:rsidR="002B57FC" w:rsidRPr="002B57FC" w:rsidRDefault="002B57FC" w:rsidP="002B57F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B57FC">
        <w:rPr>
          <w:rFonts w:ascii="Times New Roman" w:hAnsi="Times New Roman" w:cs="Times New Roman"/>
        </w:rPr>
        <w:t xml:space="preserve">      </w:t>
      </w:r>
      <w:r w:rsidRPr="002B57FC">
        <w:rPr>
          <w:rFonts w:ascii="Times New Roman" w:hAnsi="Times New Roman" w:cs="Times New Roman"/>
          <w:sz w:val="16"/>
          <w:szCs w:val="16"/>
        </w:rPr>
        <w:t>(дата)                             (подпись заявителя)        (расшифровка подписи заявителя)</w:t>
      </w:r>
    </w:p>
    <w:p w:rsidR="002B57FC" w:rsidRPr="002B57FC" w:rsidRDefault="002B57FC" w:rsidP="002B57FC">
      <w:pPr>
        <w:pStyle w:val="ConsPlusNonformat"/>
        <w:rPr>
          <w:rFonts w:ascii="Times New Roman" w:hAnsi="Times New Roman"/>
          <w:sz w:val="24"/>
          <w:szCs w:val="24"/>
        </w:rPr>
      </w:pPr>
    </w:p>
    <w:p w:rsidR="002B57FC" w:rsidRPr="002B57FC" w:rsidRDefault="002B57FC" w:rsidP="002B57FC">
      <w:pPr>
        <w:pStyle w:val="ConsPlusNonformat"/>
        <w:rPr>
          <w:rFonts w:ascii="Times New Roman" w:hAnsi="Times New Roman"/>
          <w:sz w:val="24"/>
          <w:szCs w:val="24"/>
        </w:rPr>
      </w:pPr>
      <w:r w:rsidRPr="002B57FC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2B57FC" w:rsidRPr="002B57FC" w:rsidRDefault="002B57FC" w:rsidP="002B57FC">
      <w:pPr>
        <w:pStyle w:val="ConsPlusNonformat"/>
        <w:rPr>
          <w:rFonts w:ascii="Times New Roman" w:hAnsi="Times New Roman"/>
          <w:sz w:val="24"/>
          <w:szCs w:val="24"/>
        </w:rPr>
      </w:pPr>
      <w:r w:rsidRPr="002B57FC">
        <w:rPr>
          <w:rFonts w:ascii="Times New Roman" w:hAnsi="Times New Roman"/>
          <w:sz w:val="24"/>
          <w:szCs w:val="24"/>
        </w:rPr>
        <w:t>«__» ____________ 20__ г.</w:t>
      </w:r>
    </w:p>
    <w:p w:rsidR="002B57FC" w:rsidRPr="002B57FC" w:rsidRDefault="002B57FC" w:rsidP="002B57FC">
      <w:pPr>
        <w:pStyle w:val="ConsPlusNonformat"/>
        <w:rPr>
          <w:rFonts w:ascii="Times New Roman" w:hAnsi="Times New Roman"/>
          <w:sz w:val="24"/>
          <w:szCs w:val="24"/>
        </w:rPr>
      </w:pPr>
    </w:p>
    <w:p w:rsidR="002B57FC" w:rsidRPr="002B57FC" w:rsidRDefault="002B57FC" w:rsidP="002B57FC">
      <w:pPr>
        <w:pStyle w:val="ConsPlusNonformat"/>
        <w:rPr>
          <w:rFonts w:ascii="Times New Roman" w:hAnsi="Times New Roman"/>
          <w:sz w:val="24"/>
          <w:szCs w:val="24"/>
        </w:rPr>
      </w:pPr>
      <w:r w:rsidRPr="002B57FC"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2B57FC" w:rsidRPr="002B57FC" w:rsidRDefault="002B57FC" w:rsidP="002B57FC">
      <w:pPr>
        <w:pStyle w:val="ConsPlusNonformat"/>
        <w:rPr>
          <w:rFonts w:ascii="Times New Roman" w:hAnsi="Times New Roman"/>
          <w:sz w:val="24"/>
          <w:szCs w:val="24"/>
        </w:rPr>
      </w:pPr>
      <w:proofErr w:type="gramStart"/>
      <w:r w:rsidRPr="002B57FC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2B57FC">
        <w:rPr>
          <w:rFonts w:ascii="Times New Roman" w:hAnsi="Times New Roman"/>
          <w:sz w:val="24"/>
          <w:szCs w:val="24"/>
        </w:rPr>
        <w:t xml:space="preserve"> документы                        __________     ______________________</w:t>
      </w:r>
    </w:p>
    <w:p w:rsidR="002B57FC" w:rsidRPr="002B57FC" w:rsidRDefault="002B57FC" w:rsidP="002B57FC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2B57F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2B57FC" w:rsidRPr="002B57FC" w:rsidRDefault="002B57FC" w:rsidP="002B57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Готовые документы прошу выдать мне/представителю (при наличии доверенности):</w:t>
      </w:r>
      <w:r w:rsidR="00DD1E2F">
        <w:rPr>
          <w:rFonts w:ascii="Times New Roman" w:hAnsi="Times New Roman" w:cs="Times New Roman"/>
        </w:rPr>
        <w:t xml:space="preserve"> </w:t>
      </w:r>
      <w:r w:rsidRPr="002B57FC">
        <w:rPr>
          <w:rFonts w:ascii="Times New Roman" w:hAnsi="Times New Roman" w:cs="Times New Roman"/>
        </w:rPr>
        <w:t xml:space="preserve"> лично,</w:t>
      </w:r>
      <w:r w:rsidR="00DD1E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Pr="002B57FC">
        <w:rPr>
          <w:rFonts w:ascii="Times New Roman" w:hAnsi="Times New Roman" w:cs="Times New Roman"/>
        </w:rPr>
        <w:t xml:space="preserve"> в электронной форме (посредством направления в личный кабинет </w:t>
      </w:r>
      <w:proofErr w:type="spellStart"/>
      <w:r w:rsidRPr="002B57FC">
        <w:rPr>
          <w:rFonts w:ascii="Times New Roman" w:hAnsi="Times New Roman" w:cs="Times New Roman"/>
          <w:lang w:eastAsia="en-US"/>
        </w:rPr>
        <w:t>интернет-портала</w:t>
      </w:r>
      <w:proofErr w:type="spellEnd"/>
      <w:r w:rsidRPr="002B57FC">
        <w:rPr>
          <w:rFonts w:ascii="Times New Roman" w:hAnsi="Times New Roman" w:cs="Times New Roman"/>
          <w:lang w:eastAsia="en-US"/>
        </w:rPr>
        <w:t xml:space="preserve"> </w:t>
      </w:r>
      <w:hyperlink r:id="rId14" w:history="1">
        <w:r w:rsidRPr="002B57FC">
          <w:rPr>
            <w:rFonts w:ascii="Times New Roman" w:hAnsi="Times New Roman" w:cs="Times New Roman"/>
            <w:u w:val="single"/>
            <w:lang w:eastAsia="en-US"/>
          </w:rPr>
          <w:t>www.gosuslugi.ru</w:t>
        </w:r>
      </w:hyperlink>
      <w:r w:rsidRPr="002B57FC">
        <w:rPr>
          <w:rFonts w:ascii="Times New Roman" w:hAnsi="Times New Roman" w:cs="Times New Roman"/>
        </w:rPr>
        <w:t>) (</w:t>
      </w:r>
      <w:proofErr w:type="gramStart"/>
      <w:r w:rsidRPr="002B57FC">
        <w:rPr>
          <w:rFonts w:ascii="Times New Roman" w:hAnsi="Times New Roman" w:cs="Times New Roman"/>
        </w:rPr>
        <w:t>нужное</w:t>
      </w:r>
      <w:proofErr w:type="gramEnd"/>
      <w:r w:rsidRPr="002B57FC">
        <w:rPr>
          <w:rFonts w:ascii="Times New Roman" w:hAnsi="Times New Roman" w:cs="Times New Roman"/>
        </w:rPr>
        <w:t xml:space="preserve"> подчеркнуть).</w:t>
      </w:r>
    </w:p>
    <w:p w:rsidR="002B57FC" w:rsidRPr="002B57FC" w:rsidRDefault="002B57FC" w:rsidP="002B57FC">
      <w:pPr>
        <w:spacing w:line="240" w:lineRule="auto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           ДА/НЕТ (</w:t>
      </w:r>
      <w:proofErr w:type="gramStart"/>
      <w:r w:rsidRPr="002B57FC">
        <w:rPr>
          <w:rFonts w:ascii="Times New Roman" w:hAnsi="Times New Roman" w:cs="Times New Roman"/>
        </w:rPr>
        <w:t>нужное</w:t>
      </w:r>
      <w:proofErr w:type="gramEnd"/>
      <w:r w:rsidRPr="002B57FC">
        <w:rPr>
          <w:rFonts w:ascii="Times New Roman" w:hAnsi="Times New Roman" w:cs="Times New Roman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2B57FC">
        <w:rPr>
          <w:rFonts w:ascii="Times New Roman" w:hAnsi="Times New Roman" w:cs="Times New Roman"/>
          <w:lang w:eastAsia="en-US"/>
        </w:rPr>
        <w:t>интернет-портала</w:t>
      </w:r>
      <w:proofErr w:type="spellEnd"/>
      <w:r w:rsidRPr="002B57FC">
        <w:rPr>
          <w:rFonts w:ascii="Times New Roman" w:hAnsi="Times New Roman" w:cs="Times New Roman"/>
          <w:lang w:eastAsia="en-US"/>
        </w:rPr>
        <w:t xml:space="preserve"> </w:t>
      </w:r>
      <w:hyperlink r:id="rId15" w:history="1">
        <w:r w:rsidRPr="002B57FC">
          <w:rPr>
            <w:rFonts w:ascii="Times New Roman" w:hAnsi="Times New Roman" w:cs="Times New Roman"/>
            <w:u w:val="single"/>
            <w:lang w:eastAsia="en-US"/>
          </w:rPr>
          <w:t>www.gosuslugi.ru</w:t>
        </w:r>
      </w:hyperlink>
      <w:r w:rsidRPr="002B57FC">
        <w:rPr>
          <w:rFonts w:ascii="Times New Roman" w:hAnsi="Times New Roman" w:cs="Times New Roman"/>
          <w:u w:val="single"/>
          <w:lang w:eastAsia="en-US"/>
        </w:rPr>
        <w:t xml:space="preserve"> </w:t>
      </w:r>
      <w:r w:rsidRPr="002B57FC">
        <w:rPr>
          <w:rFonts w:ascii="Times New Roman" w:hAnsi="Times New Roman" w:cs="Times New Roman"/>
        </w:rPr>
        <w:t>(для заявителей, зарегистрированных в ЕСИА)</w:t>
      </w:r>
    </w:p>
    <w:p w:rsidR="002B57FC" w:rsidRPr="002B57FC" w:rsidRDefault="002B57FC" w:rsidP="002B57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СНИЛС</w:t>
      </w:r>
      <w:proofErr w:type="gramStart"/>
      <w:r w:rsidRPr="002B57FC">
        <w:rPr>
          <w:rFonts w:ascii="Times New Roman" w:hAnsi="Times New Roman" w:cs="Times New Roman"/>
        </w:rPr>
        <w:t xml:space="preserve"> 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t>-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t>-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t>-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proofErr w:type="gramEnd"/>
    </w:p>
    <w:p w:rsidR="002B57FC" w:rsidRPr="002B57FC" w:rsidRDefault="002B57FC" w:rsidP="002B57FC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ДА/НЕТ (</w:t>
      </w:r>
      <w:proofErr w:type="gramStart"/>
      <w:r w:rsidRPr="002B57FC">
        <w:rPr>
          <w:rFonts w:ascii="Times New Roman" w:hAnsi="Times New Roman" w:cs="Times New Roman"/>
        </w:rPr>
        <w:t>нужное</w:t>
      </w:r>
      <w:proofErr w:type="gramEnd"/>
      <w:r w:rsidRPr="002B57FC">
        <w:rPr>
          <w:rFonts w:ascii="Times New Roman" w:hAnsi="Times New Roman" w:cs="Times New Roman"/>
        </w:rPr>
        <w:t xml:space="preserve"> подчеркнуть) Прошу произвести регистрацию на </w:t>
      </w:r>
      <w:proofErr w:type="spellStart"/>
      <w:r w:rsidRPr="002B57FC">
        <w:rPr>
          <w:rFonts w:ascii="Times New Roman" w:hAnsi="Times New Roman" w:cs="Times New Roman"/>
          <w:lang w:eastAsia="en-US"/>
        </w:rPr>
        <w:t>интернет-портале</w:t>
      </w:r>
      <w:proofErr w:type="spellEnd"/>
      <w:r w:rsidRPr="002B57FC">
        <w:rPr>
          <w:rFonts w:ascii="Times New Roman" w:hAnsi="Times New Roman" w:cs="Times New Roman"/>
          <w:lang w:eastAsia="en-US"/>
        </w:rPr>
        <w:t xml:space="preserve"> </w:t>
      </w:r>
      <w:hyperlink r:id="rId16" w:history="1">
        <w:r w:rsidRPr="002B57FC">
          <w:rPr>
            <w:rFonts w:ascii="Times New Roman" w:hAnsi="Times New Roman" w:cs="Times New Roman"/>
            <w:u w:val="single"/>
            <w:lang w:eastAsia="en-US"/>
          </w:rPr>
          <w:t>www.gosuslugi.ru</w:t>
        </w:r>
      </w:hyperlink>
      <w:r w:rsidRPr="002B57FC">
        <w:rPr>
          <w:rFonts w:ascii="Times New Roman" w:hAnsi="Times New Roman" w:cs="Times New Roman"/>
          <w:lang w:eastAsia="en-US"/>
        </w:rPr>
        <w:t xml:space="preserve"> (в ЕСИА) </w:t>
      </w:r>
      <w:r w:rsidRPr="002B57FC">
        <w:rPr>
          <w:rFonts w:ascii="Times New Roman" w:hAnsi="Times New Roman" w:cs="Times New Roman"/>
        </w:rPr>
        <w:t>(только для заявителей - физических лиц, не зарегистрированных в ЕСИА).</w:t>
      </w:r>
    </w:p>
    <w:p w:rsidR="002B57FC" w:rsidRPr="002B57FC" w:rsidRDefault="002B57FC" w:rsidP="002B57FC">
      <w:pPr>
        <w:spacing w:line="240" w:lineRule="auto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2B57FC" w:rsidRPr="002B57FC" w:rsidRDefault="002B57FC" w:rsidP="002B57F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lastRenderedPageBreak/>
        <w:t>СНИЛС</w:t>
      </w:r>
      <w:proofErr w:type="gramStart"/>
      <w:r w:rsidRPr="002B57FC">
        <w:rPr>
          <w:rFonts w:ascii="Times New Roman" w:hAnsi="Times New Roman" w:cs="Times New Roman"/>
        </w:rPr>
        <w:t xml:space="preserve"> 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t>-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t>-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t>-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proofErr w:type="gramEnd"/>
    </w:p>
    <w:p w:rsidR="002B57FC" w:rsidRPr="002B57FC" w:rsidRDefault="002B57FC" w:rsidP="002B57F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номер мобильного телефона в федеральном формате: 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</w:p>
    <w:p w:rsidR="002B57FC" w:rsidRPr="002B57FC" w:rsidRDefault="002B57FC" w:rsidP="002B57F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proofErr w:type="gramStart"/>
      <w:r w:rsidRPr="002B57FC">
        <w:rPr>
          <w:rFonts w:ascii="Times New Roman" w:hAnsi="Times New Roman" w:cs="Times New Roman"/>
          <w:lang w:val="en-US"/>
        </w:rPr>
        <w:t>e</w:t>
      </w:r>
      <w:r w:rsidRPr="002B57FC">
        <w:rPr>
          <w:rFonts w:ascii="Times New Roman" w:hAnsi="Times New Roman" w:cs="Times New Roman"/>
        </w:rPr>
        <w:t>-</w:t>
      </w:r>
      <w:r w:rsidRPr="002B57FC">
        <w:rPr>
          <w:rFonts w:ascii="Times New Roman" w:hAnsi="Times New Roman" w:cs="Times New Roman"/>
          <w:lang w:val="en-US"/>
        </w:rPr>
        <w:t>mail</w:t>
      </w:r>
      <w:proofErr w:type="gramEnd"/>
      <w:r w:rsidRPr="002B57FC">
        <w:rPr>
          <w:rFonts w:ascii="Times New Roman" w:hAnsi="Times New Roman" w:cs="Times New Roman"/>
        </w:rPr>
        <w:t xml:space="preserve"> _________________________ (если имеется)</w:t>
      </w:r>
    </w:p>
    <w:p w:rsidR="002B57FC" w:rsidRPr="002B57FC" w:rsidRDefault="002B57FC" w:rsidP="002B57F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гражданство - Российская Федерация/ _________________________________</w:t>
      </w:r>
    </w:p>
    <w:p w:rsidR="002B57FC" w:rsidRPr="002B57FC" w:rsidRDefault="002B57FC" w:rsidP="002B57FC">
      <w:pPr>
        <w:spacing w:line="240" w:lineRule="auto"/>
        <w:ind w:left="708"/>
        <w:jc w:val="both"/>
        <w:rPr>
          <w:rFonts w:ascii="Times New Roman" w:hAnsi="Times New Roman" w:cs="Times New Roman"/>
          <w:u w:val="single"/>
        </w:rPr>
      </w:pPr>
      <w:r w:rsidRPr="002B57FC">
        <w:rPr>
          <w:rFonts w:ascii="Times New Roman" w:hAnsi="Times New Roman" w:cs="Times New Roman"/>
        </w:rPr>
        <w:t xml:space="preserve"> </w:t>
      </w:r>
      <w:r w:rsidRPr="002B57FC">
        <w:rPr>
          <w:rFonts w:ascii="Times New Roman" w:hAnsi="Times New Roman" w:cs="Times New Roman"/>
        </w:rPr>
        <w:tab/>
      </w:r>
      <w:r w:rsidRPr="002B57FC">
        <w:rPr>
          <w:rFonts w:ascii="Times New Roman" w:hAnsi="Times New Roman" w:cs="Times New Roman"/>
        </w:rPr>
        <w:tab/>
      </w:r>
      <w:r w:rsidRPr="002B57FC">
        <w:rPr>
          <w:rFonts w:ascii="Times New Roman" w:hAnsi="Times New Roman" w:cs="Times New Roman"/>
        </w:rPr>
        <w:tab/>
      </w:r>
      <w:r w:rsidRPr="002B57FC">
        <w:rPr>
          <w:rFonts w:ascii="Times New Roman" w:hAnsi="Times New Roman" w:cs="Times New Roman"/>
        </w:rPr>
        <w:tab/>
      </w:r>
      <w:r w:rsidRPr="002B57FC">
        <w:rPr>
          <w:rFonts w:ascii="Times New Roman" w:hAnsi="Times New Roman" w:cs="Times New Roman"/>
        </w:rPr>
        <w:tab/>
      </w:r>
      <w:r w:rsidRPr="002B57FC">
        <w:rPr>
          <w:rFonts w:ascii="Times New Roman" w:hAnsi="Times New Roman" w:cs="Times New Roman"/>
        </w:rPr>
        <w:tab/>
      </w:r>
      <w:r w:rsidRPr="002B57FC">
        <w:rPr>
          <w:rFonts w:ascii="Times New Roman" w:hAnsi="Times New Roman" w:cs="Times New Roman"/>
        </w:rPr>
        <w:tab/>
      </w:r>
      <w:r w:rsidRPr="002B57FC">
        <w:rPr>
          <w:rFonts w:ascii="Times New Roman" w:hAnsi="Times New Roman" w:cs="Times New Roman"/>
        </w:rPr>
        <w:tab/>
        <w:t>(</w:t>
      </w:r>
      <w:r w:rsidRPr="002B57FC">
        <w:rPr>
          <w:rFonts w:ascii="Times New Roman" w:hAnsi="Times New Roman" w:cs="Times New Roman"/>
          <w:u w:val="single"/>
        </w:rPr>
        <w:t>наименование иностранного государства)</w:t>
      </w:r>
    </w:p>
    <w:p w:rsidR="002B57FC" w:rsidRPr="002B57FC" w:rsidRDefault="002B57FC" w:rsidP="002B57F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В случае</w:t>
      </w:r>
      <w:proofErr w:type="gramStart"/>
      <w:r w:rsidRPr="002B57FC">
        <w:rPr>
          <w:rFonts w:ascii="Times New Roman" w:hAnsi="Times New Roman" w:cs="Times New Roman"/>
        </w:rPr>
        <w:t>,</w:t>
      </w:r>
      <w:proofErr w:type="gramEnd"/>
      <w:r w:rsidRPr="002B57FC">
        <w:rPr>
          <w:rFonts w:ascii="Times New Roman" w:hAnsi="Times New Roman" w:cs="Times New Roman"/>
        </w:rPr>
        <w:t xml:space="preserve"> если документ, удостоверяющий личность - паспорт гражданина РФ: </w:t>
      </w:r>
    </w:p>
    <w:p w:rsidR="002B57FC" w:rsidRPr="002B57FC" w:rsidRDefault="002B57FC" w:rsidP="002B57F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серия, номер - 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t xml:space="preserve">   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</w:p>
    <w:p w:rsidR="002B57FC" w:rsidRPr="002B57FC" w:rsidRDefault="002B57FC" w:rsidP="002B57F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кем </w:t>
      </w:r>
      <w:proofErr w:type="gramStart"/>
      <w:r w:rsidRPr="002B57FC">
        <w:rPr>
          <w:rFonts w:ascii="Times New Roman" w:hAnsi="Times New Roman" w:cs="Times New Roman"/>
        </w:rPr>
        <w:t>выдан</w:t>
      </w:r>
      <w:proofErr w:type="gramEnd"/>
      <w:r w:rsidRPr="002B57FC">
        <w:rPr>
          <w:rFonts w:ascii="Times New Roman" w:hAnsi="Times New Roman" w:cs="Times New Roman"/>
        </w:rPr>
        <w:t xml:space="preserve"> - _________________________________________________________</w:t>
      </w:r>
    </w:p>
    <w:p w:rsidR="002B57FC" w:rsidRPr="002B57FC" w:rsidRDefault="002B57FC" w:rsidP="002B57F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дата выдачи - 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t>.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t>.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</w:p>
    <w:p w:rsidR="002B57FC" w:rsidRPr="002B57FC" w:rsidRDefault="002B57FC" w:rsidP="002B57F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код подразделения - 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</w:p>
    <w:p w:rsidR="002B57FC" w:rsidRPr="002B57FC" w:rsidRDefault="002B57FC" w:rsidP="002B57F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дата рождения - 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t>.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t>.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</w:p>
    <w:p w:rsidR="002B57FC" w:rsidRPr="002B57FC" w:rsidRDefault="002B57FC" w:rsidP="002B57F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место рождения - ______________________________________________________</w:t>
      </w:r>
    </w:p>
    <w:p w:rsidR="002B57FC" w:rsidRPr="002B57FC" w:rsidRDefault="002B57FC" w:rsidP="002B57F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В случае</w:t>
      </w:r>
      <w:proofErr w:type="gramStart"/>
      <w:r w:rsidRPr="002B57FC">
        <w:rPr>
          <w:rFonts w:ascii="Times New Roman" w:hAnsi="Times New Roman" w:cs="Times New Roman"/>
        </w:rPr>
        <w:t>,</w:t>
      </w:r>
      <w:proofErr w:type="gramEnd"/>
      <w:r w:rsidRPr="002B57FC">
        <w:rPr>
          <w:rFonts w:ascii="Times New Roman" w:hAnsi="Times New Roman" w:cs="Times New Roman"/>
        </w:rPr>
        <w:t xml:space="preserve"> если документ, удостоверяющий личность - паспорт гражданина иностранного государства:</w:t>
      </w:r>
    </w:p>
    <w:p w:rsidR="002B57FC" w:rsidRPr="002B57FC" w:rsidRDefault="002B57FC" w:rsidP="002B57F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дата выдачи - 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t>.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t>.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</w:p>
    <w:p w:rsidR="002B57FC" w:rsidRPr="002B57FC" w:rsidRDefault="002B57FC" w:rsidP="002B57F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 xml:space="preserve">дата окончания срока действия - 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t>.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t>.</w:t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  <w:r w:rsidRPr="002B57FC">
        <w:rPr>
          <w:rFonts w:ascii="Times New Roman" w:hAnsi="Times New Roman" w:cs="Times New Roman"/>
        </w:rPr>
        <w:sym w:font="Wingdings 2" w:char="F030"/>
      </w:r>
    </w:p>
    <w:p w:rsidR="002B57FC" w:rsidRPr="002B57FC" w:rsidRDefault="002B57FC" w:rsidP="002B57FC">
      <w:pPr>
        <w:spacing w:line="240" w:lineRule="auto"/>
        <w:jc w:val="both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ДА/НЕТ (</w:t>
      </w:r>
      <w:proofErr w:type="gramStart"/>
      <w:r w:rsidRPr="002B57FC">
        <w:rPr>
          <w:rFonts w:ascii="Times New Roman" w:hAnsi="Times New Roman" w:cs="Times New Roman"/>
        </w:rPr>
        <w:t>нужное</w:t>
      </w:r>
      <w:proofErr w:type="gramEnd"/>
      <w:r w:rsidRPr="002B57FC">
        <w:rPr>
          <w:rFonts w:ascii="Times New Roman" w:hAnsi="Times New Roman" w:cs="Times New Roman"/>
        </w:rPr>
        <w:t xml:space="preserve"> подчеркнуть) Прошу </w:t>
      </w:r>
      <w:r w:rsidRPr="002B57FC">
        <w:rPr>
          <w:rFonts w:ascii="Times New Roman" w:hAnsi="Times New Roman" w:cs="Times New Roman"/>
          <w:u w:val="single"/>
        </w:rPr>
        <w:t>восстановить доступ</w:t>
      </w:r>
      <w:r w:rsidRPr="002B57FC">
        <w:rPr>
          <w:rFonts w:ascii="Times New Roman" w:hAnsi="Times New Roman" w:cs="Times New Roman"/>
        </w:rPr>
        <w:t xml:space="preserve"> на </w:t>
      </w:r>
      <w:proofErr w:type="spellStart"/>
      <w:r w:rsidRPr="002B57FC">
        <w:rPr>
          <w:rFonts w:ascii="Times New Roman" w:hAnsi="Times New Roman" w:cs="Times New Roman"/>
          <w:lang w:eastAsia="en-US"/>
        </w:rPr>
        <w:t>интернет-портале</w:t>
      </w:r>
      <w:proofErr w:type="spellEnd"/>
      <w:r w:rsidRPr="002B57FC">
        <w:rPr>
          <w:rFonts w:ascii="Times New Roman" w:hAnsi="Times New Roman" w:cs="Times New Roman"/>
          <w:lang w:eastAsia="en-US"/>
        </w:rPr>
        <w:t xml:space="preserve"> </w:t>
      </w:r>
      <w:hyperlink r:id="rId17" w:history="1">
        <w:r w:rsidRPr="002B57FC">
          <w:rPr>
            <w:rFonts w:ascii="Times New Roman" w:hAnsi="Times New Roman" w:cs="Times New Roman"/>
            <w:u w:val="single"/>
            <w:lang w:eastAsia="en-US"/>
          </w:rPr>
          <w:t>www.gosuslugi.ru</w:t>
        </w:r>
      </w:hyperlink>
      <w:r w:rsidRPr="002B57FC">
        <w:rPr>
          <w:rFonts w:ascii="Times New Roman" w:hAnsi="Times New Roman" w:cs="Times New Roman"/>
          <w:lang w:eastAsia="en-US"/>
        </w:rPr>
        <w:t xml:space="preserve"> (в ЕСИА) </w:t>
      </w:r>
      <w:r w:rsidRPr="002B57FC">
        <w:rPr>
          <w:rFonts w:ascii="Times New Roman" w:hAnsi="Times New Roman" w:cs="Times New Roman"/>
        </w:rPr>
        <w:t>(для заявителей, ранее зарегистрированных в ЕСИА).</w:t>
      </w:r>
    </w:p>
    <w:p w:rsidR="002B57FC" w:rsidRPr="002B57FC" w:rsidRDefault="002B57FC" w:rsidP="002B57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t>ДА/НЕТ (</w:t>
      </w:r>
      <w:proofErr w:type="gramStart"/>
      <w:r w:rsidRPr="002B57FC">
        <w:rPr>
          <w:rFonts w:ascii="Times New Roman" w:hAnsi="Times New Roman" w:cs="Times New Roman"/>
        </w:rPr>
        <w:t>нужное</w:t>
      </w:r>
      <w:proofErr w:type="gramEnd"/>
      <w:r w:rsidRPr="002B57FC">
        <w:rPr>
          <w:rFonts w:ascii="Times New Roman" w:hAnsi="Times New Roman" w:cs="Times New Roman"/>
        </w:rPr>
        <w:t xml:space="preserve"> подчеркнуть) Прошу подтвердить регистрацию учетной записи на </w:t>
      </w:r>
      <w:proofErr w:type="spellStart"/>
      <w:r w:rsidRPr="002B57FC">
        <w:rPr>
          <w:rFonts w:ascii="Times New Roman" w:hAnsi="Times New Roman" w:cs="Times New Roman"/>
          <w:lang w:eastAsia="en-US"/>
        </w:rPr>
        <w:t>интернет-портале</w:t>
      </w:r>
      <w:proofErr w:type="spellEnd"/>
      <w:r w:rsidRPr="002B57FC">
        <w:rPr>
          <w:rFonts w:ascii="Times New Roman" w:hAnsi="Times New Roman" w:cs="Times New Roman"/>
          <w:lang w:eastAsia="en-US"/>
        </w:rPr>
        <w:t xml:space="preserve"> </w:t>
      </w:r>
      <w:hyperlink r:id="rId18" w:history="1">
        <w:r w:rsidRPr="002B57FC">
          <w:rPr>
            <w:rFonts w:ascii="Times New Roman" w:hAnsi="Times New Roman" w:cs="Times New Roman"/>
            <w:u w:val="single"/>
            <w:lang w:eastAsia="en-US"/>
          </w:rPr>
          <w:t>www.gosuslugi.ru</w:t>
        </w:r>
      </w:hyperlink>
      <w:r w:rsidRPr="002B57FC">
        <w:rPr>
          <w:rFonts w:ascii="Times New Roman" w:hAnsi="Times New Roman" w:cs="Times New Roman"/>
          <w:lang w:eastAsia="en-US"/>
        </w:rPr>
        <w:t xml:space="preserve"> (в ЕСИА)</w:t>
      </w:r>
    </w:p>
    <w:p w:rsidR="002B57FC" w:rsidRPr="002B57FC" w:rsidRDefault="002B57FC" w:rsidP="002B57FC">
      <w:pPr>
        <w:spacing w:line="240" w:lineRule="auto"/>
        <w:rPr>
          <w:rFonts w:ascii="Times New Roman" w:hAnsi="Times New Roman" w:cs="Times New Roman"/>
        </w:rPr>
      </w:pPr>
      <w:r w:rsidRPr="002B57FC">
        <w:rPr>
          <w:rFonts w:ascii="Times New Roman" w:hAnsi="Times New Roman" w:cs="Times New Roman"/>
        </w:rPr>
        <w:br w:type="page"/>
      </w:r>
    </w:p>
    <w:p w:rsidR="002B57FC" w:rsidRPr="002B57FC" w:rsidRDefault="002B57FC" w:rsidP="00DD1E2F">
      <w:pPr>
        <w:widowControl w:val="0"/>
        <w:autoSpaceDE w:val="0"/>
        <w:autoSpaceDN w:val="0"/>
        <w:adjustRightInd w:val="0"/>
        <w:spacing w:line="240" w:lineRule="auto"/>
        <w:ind w:left="5664" w:firstLine="857"/>
        <w:rPr>
          <w:rFonts w:ascii="Times New Roman" w:hAnsi="Times New Roman" w:cs="Times New Roman"/>
          <w:lang w:eastAsia="en-US"/>
        </w:rPr>
      </w:pPr>
      <w:r w:rsidRPr="002B57FC">
        <w:rPr>
          <w:rFonts w:ascii="Times New Roman" w:hAnsi="Times New Roman" w:cs="Times New Roman"/>
          <w:lang w:eastAsia="en-US"/>
        </w:rPr>
        <w:lastRenderedPageBreak/>
        <w:t>Приложение №2</w:t>
      </w:r>
      <w:r w:rsidR="00DD1E2F">
        <w:rPr>
          <w:rFonts w:ascii="Times New Roman" w:hAnsi="Times New Roman" w:cs="Times New Roman"/>
          <w:lang w:eastAsia="en-US"/>
        </w:rPr>
        <w:t xml:space="preserve"> </w:t>
      </w:r>
      <w:r w:rsidRPr="002B57FC">
        <w:rPr>
          <w:rFonts w:ascii="Times New Roman" w:hAnsi="Times New Roman" w:cs="Times New Roman"/>
          <w:lang w:eastAsia="en-US"/>
        </w:rPr>
        <w:t xml:space="preserve">к </w:t>
      </w:r>
      <w:r w:rsidR="00DD1E2F">
        <w:rPr>
          <w:rFonts w:ascii="Times New Roman" w:hAnsi="Times New Roman" w:cs="Times New Roman"/>
          <w:lang w:eastAsia="en-US"/>
        </w:rPr>
        <w:t xml:space="preserve"> </w:t>
      </w:r>
      <w:r w:rsidRPr="002B57FC">
        <w:rPr>
          <w:rFonts w:ascii="Times New Roman" w:hAnsi="Times New Roman" w:cs="Times New Roman"/>
          <w:lang w:eastAsia="en-US"/>
        </w:rPr>
        <w:t>Административному регламенту</w:t>
      </w:r>
    </w:p>
    <w:p w:rsidR="002B57FC" w:rsidRPr="002B57FC" w:rsidRDefault="002B57FC" w:rsidP="00DD1E2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57FC">
        <w:rPr>
          <w:rFonts w:ascii="Times New Roman" w:hAnsi="Times New Roman" w:cs="Times New Roman"/>
          <w:lang w:eastAsia="en-US"/>
        </w:rPr>
        <w:t>Блок-схема</w:t>
      </w:r>
      <w:r w:rsidR="00DD1E2F">
        <w:rPr>
          <w:rFonts w:ascii="Times New Roman" w:hAnsi="Times New Roman" w:cs="Times New Roman"/>
          <w:lang w:eastAsia="en-US"/>
        </w:rPr>
        <w:t xml:space="preserve"> </w:t>
      </w:r>
      <w:r w:rsidRPr="002B57FC">
        <w:rPr>
          <w:rFonts w:ascii="Times New Roman" w:hAnsi="Times New Roman" w:cs="Times New Roman"/>
          <w:lang w:eastAsia="en-US"/>
        </w:rPr>
        <w:t xml:space="preserve">исполнения предоставления муниципальной услуги </w:t>
      </w:r>
      <w:r w:rsidR="00DD1E2F">
        <w:rPr>
          <w:rFonts w:ascii="Times New Roman" w:hAnsi="Times New Roman" w:cs="Times New Roman"/>
          <w:lang w:eastAsia="en-US"/>
        </w:rPr>
        <w:t xml:space="preserve">                                                            </w:t>
      </w:r>
      <w:r w:rsidRPr="002B57FC">
        <w:rPr>
          <w:rFonts w:ascii="Times New Roman" w:hAnsi="Times New Roman" w:cs="Times New Roman"/>
          <w:lang w:eastAsia="en-US"/>
        </w:rPr>
        <w:t>«Выдача разрешения на отклонение от предельных размеров разрешенного строительства, реконструкции объектов капитального строительства»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6"/>
        <w:gridCol w:w="405"/>
        <w:gridCol w:w="1091"/>
        <w:gridCol w:w="703"/>
        <w:gridCol w:w="935"/>
        <w:gridCol w:w="407"/>
        <w:gridCol w:w="3312"/>
      </w:tblGrid>
      <w:tr w:rsidR="002B57FC" w:rsidRPr="002B57FC" w:rsidTr="002B57FC">
        <w:tc>
          <w:tcPr>
            <w:tcW w:w="10206" w:type="dxa"/>
            <w:gridSpan w:val="7"/>
          </w:tcPr>
          <w:p w:rsidR="002B57FC" w:rsidRPr="002B57FC" w:rsidRDefault="002B57FC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57FC" w:rsidRPr="002B57FC" w:rsidRDefault="002B57FC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57FC">
              <w:rPr>
                <w:rFonts w:ascii="Times New Roman" w:hAnsi="Times New Roman" w:cs="Times New Roman"/>
                <w:lang w:eastAsia="en-US"/>
              </w:rPr>
              <w:t>Заявитель</w:t>
            </w:r>
          </w:p>
          <w:p w:rsidR="002B57FC" w:rsidRPr="002B57FC" w:rsidRDefault="002B57FC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57FC" w:rsidRPr="002B57FC" w:rsidTr="002B57FC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2B57FC" w:rsidRPr="002B57FC" w:rsidRDefault="00CF6A6B" w:rsidP="00DD1E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62336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60288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2B57FC" w:rsidRPr="002B57FC" w:rsidTr="002B57FC">
        <w:tc>
          <w:tcPr>
            <w:tcW w:w="2942" w:type="dxa"/>
          </w:tcPr>
          <w:p w:rsidR="002B57FC" w:rsidRPr="002B57FC" w:rsidRDefault="00CF6A6B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63360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="002B57FC" w:rsidRPr="002B57FC">
              <w:rPr>
                <w:rFonts w:ascii="Times New Roman" w:hAnsi="Times New Roman" w:cs="Times New Roman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B57FC" w:rsidRPr="002B57FC" w:rsidRDefault="002B57FC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2B57FC" w:rsidRPr="002B57FC" w:rsidRDefault="00CF6A6B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65408;visibility:visible;mso-wrap-distance-top:-3e-5mm;mso-wrap-distance-bottom:-3e-5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="002B57FC" w:rsidRPr="002B57FC">
              <w:rPr>
                <w:rFonts w:ascii="Times New Roman" w:hAnsi="Times New Roman" w:cs="Times New Roman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B57FC" w:rsidRPr="002B57FC" w:rsidRDefault="002B57FC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78" w:type="dxa"/>
          </w:tcPr>
          <w:p w:rsidR="002B57FC" w:rsidRPr="002B57FC" w:rsidRDefault="002B57FC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57FC">
              <w:rPr>
                <w:rFonts w:ascii="Times New Roman" w:hAnsi="Times New Roman" w:cs="Times New Roman"/>
                <w:lang w:eastAsia="en-US"/>
              </w:rPr>
              <w:t>Портал</w:t>
            </w:r>
          </w:p>
        </w:tc>
      </w:tr>
      <w:tr w:rsidR="002B57FC" w:rsidRPr="002B57FC" w:rsidTr="002B57FC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2B57FC" w:rsidRPr="002B57FC" w:rsidRDefault="00CF6A6B" w:rsidP="00DD1E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7" o:spid="_x0000_s1030" type="#_x0000_t32" style="position:absolute;left:0;text-align:left;margin-left:234.45pt;margin-top:-.25pt;width:0;height:31.5pt;z-index:251664384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2B57FC" w:rsidRPr="002B57FC" w:rsidTr="002B57FC">
        <w:tc>
          <w:tcPr>
            <w:tcW w:w="10206" w:type="dxa"/>
            <w:gridSpan w:val="7"/>
          </w:tcPr>
          <w:p w:rsidR="002B57FC" w:rsidRPr="002B57FC" w:rsidRDefault="002B57FC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57FC">
              <w:rPr>
                <w:rFonts w:ascii="Times New Roman" w:hAnsi="Times New Roman" w:cs="Times New Roman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2B57FC" w:rsidRPr="002B57FC" w:rsidTr="002B57FC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2B57FC" w:rsidRPr="002B57FC" w:rsidRDefault="00CF6A6B" w:rsidP="00DD1E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2B57FC" w:rsidRPr="002B57FC" w:rsidTr="002B57FC">
        <w:tc>
          <w:tcPr>
            <w:tcW w:w="10206" w:type="dxa"/>
            <w:gridSpan w:val="7"/>
          </w:tcPr>
          <w:p w:rsidR="002B57FC" w:rsidRPr="002B57FC" w:rsidRDefault="002B57FC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57FC" w:rsidRPr="002B57FC" w:rsidRDefault="002B57FC" w:rsidP="00DD1E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57FC">
              <w:rPr>
                <w:rFonts w:ascii="Times New Roman" w:hAnsi="Times New Roman" w:cs="Times New Roman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B57FC">
              <w:rPr>
                <w:rFonts w:ascii="Times New Roman" w:hAnsi="Times New Roman" w:cs="Times New Roman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</w:tc>
      </w:tr>
      <w:tr w:rsidR="002B57FC" w:rsidRPr="002B57FC" w:rsidTr="002B57FC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2B57FC" w:rsidRPr="002B57FC" w:rsidRDefault="00CF6A6B" w:rsidP="00DD1E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251667456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2B57FC" w:rsidRPr="002B57FC" w:rsidTr="002B57FC">
        <w:tc>
          <w:tcPr>
            <w:tcW w:w="10206" w:type="dxa"/>
            <w:gridSpan w:val="7"/>
          </w:tcPr>
          <w:p w:rsidR="002B57FC" w:rsidRPr="002B57FC" w:rsidRDefault="002B57FC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57FC" w:rsidRPr="002B57FC" w:rsidRDefault="002B57FC" w:rsidP="002B57F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57FC">
              <w:rPr>
                <w:rFonts w:ascii="Times New Roman" w:hAnsi="Times New Roman" w:cs="Times New Roman"/>
              </w:rPr>
              <w:t>Рассмотрение документов, представленных заявителем и ответов на запросы,</w:t>
            </w:r>
          </w:p>
          <w:p w:rsidR="002B57FC" w:rsidRPr="002B57FC" w:rsidRDefault="002B57FC" w:rsidP="00DD1E2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B57FC">
              <w:rPr>
                <w:rFonts w:ascii="Times New Roman" w:hAnsi="Times New Roman" w:cs="Times New Roman"/>
              </w:rPr>
              <w:t>полученные в результате межведомственного информационного взаимодействия</w:t>
            </w:r>
            <w:proofErr w:type="gramEnd"/>
          </w:p>
        </w:tc>
      </w:tr>
      <w:tr w:rsidR="002B57FC" w:rsidRPr="002B57FC" w:rsidTr="002B57FC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2B57FC" w:rsidRPr="002B57FC" w:rsidRDefault="00CF6A6B" w:rsidP="00DD1E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9504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1" o:spid="_x0000_s1034" type="#_x0000_t32" style="position:absolute;left:0;text-align:left;margin-left:109.95pt;margin-top:-.3pt;width:0;height:31.5pt;z-index:251668480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2B57FC" w:rsidRPr="002B57FC" w:rsidTr="002B57FC">
        <w:tc>
          <w:tcPr>
            <w:tcW w:w="4502" w:type="dxa"/>
            <w:gridSpan w:val="3"/>
          </w:tcPr>
          <w:p w:rsidR="002B57FC" w:rsidRPr="002B57FC" w:rsidRDefault="002B57FC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57FC">
              <w:rPr>
                <w:rFonts w:ascii="Times New Roman" w:hAnsi="Times New Roman" w:cs="Times New Roman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B57FC" w:rsidRPr="002B57FC" w:rsidRDefault="002B57FC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96" w:type="dxa"/>
            <w:gridSpan w:val="3"/>
          </w:tcPr>
          <w:p w:rsidR="002B57FC" w:rsidRPr="002B57FC" w:rsidRDefault="002B57FC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57FC">
              <w:rPr>
                <w:rFonts w:ascii="Times New Roman" w:hAnsi="Times New Roman" w:cs="Times New Roman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2B57FC" w:rsidRPr="002B57FC" w:rsidTr="002B57FC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2B57FC" w:rsidRPr="002B57FC" w:rsidRDefault="00CF6A6B" w:rsidP="00DD1E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71552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3" o:spid="_x0000_s1036" type="#_x0000_t32" style="position:absolute;left:0;text-align:left;margin-left:109.95pt;margin-top:.6pt;width:0;height:30.75pt;z-index:251670528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2B57FC" w:rsidRPr="002B57FC" w:rsidTr="002B57FC">
        <w:tc>
          <w:tcPr>
            <w:tcW w:w="10206" w:type="dxa"/>
            <w:gridSpan w:val="7"/>
          </w:tcPr>
          <w:p w:rsidR="002B57FC" w:rsidRPr="002B57FC" w:rsidRDefault="002B57FC" w:rsidP="002B57F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57FC" w:rsidRPr="002B57FC" w:rsidRDefault="002B57FC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57FC">
              <w:rPr>
                <w:rFonts w:ascii="Times New Roman" w:hAnsi="Times New Roman" w:cs="Times New Roman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2B57FC" w:rsidRPr="002B57FC" w:rsidRDefault="002B57FC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57FC">
              <w:rPr>
                <w:rFonts w:ascii="Times New Roman" w:hAnsi="Times New Roman" w:cs="Times New Roman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2B57FC" w:rsidRPr="002B57FC" w:rsidRDefault="002B57FC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57FC">
              <w:rPr>
                <w:rFonts w:ascii="Times New Roman" w:hAnsi="Times New Roman" w:cs="Times New Roman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2B57FC" w:rsidRPr="002B57FC" w:rsidRDefault="002B57FC" w:rsidP="002B57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57FC" w:rsidRPr="002B57FC" w:rsidRDefault="002B57FC" w:rsidP="002B57FC">
      <w:pPr>
        <w:spacing w:line="240" w:lineRule="auto"/>
        <w:rPr>
          <w:rFonts w:ascii="Times New Roman" w:hAnsi="Times New Roman" w:cs="Times New Roman"/>
        </w:rPr>
      </w:pPr>
    </w:p>
    <w:p w:rsidR="002B57FC" w:rsidRPr="002B57FC" w:rsidRDefault="002B57FC" w:rsidP="002B57FC">
      <w:pPr>
        <w:spacing w:line="240" w:lineRule="auto"/>
        <w:rPr>
          <w:rFonts w:ascii="Times New Roman" w:hAnsi="Times New Roman" w:cs="Times New Roman"/>
        </w:rPr>
      </w:pPr>
    </w:p>
    <w:sectPr w:rsidR="002B57FC" w:rsidRPr="002B57FC" w:rsidSect="0096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7FC"/>
    <w:rsid w:val="000C3CA2"/>
    <w:rsid w:val="002B57FC"/>
    <w:rsid w:val="00723BB0"/>
    <w:rsid w:val="00965F40"/>
    <w:rsid w:val="00CF6A6B"/>
    <w:rsid w:val="00DD1E2F"/>
    <w:rsid w:val="00E9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Прямая со стрелкой 7"/>
        <o:r id="V:Rule14" type="connector" idref="#Прямая со стрелкой 2"/>
        <o:r id="V:Rule15" type="connector" idref="#Прямая со стрелкой 3"/>
        <o:r id="V:Rule16" type="connector" idref="#Прямая со стрелкой 8"/>
        <o:r id="V:Rule17" type="connector" idref="#Прямая со стрелкой 14"/>
        <o:r id="V:Rule18" type="connector" idref="#Прямая со стрелкой 4"/>
        <o:r id="V:Rule19" type="connector" idref="#Прямая со стрелкой 13"/>
        <o:r id="V:Rule20" type="connector" idref="#Прямая со стрелкой 6"/>
        <o:r id="V:Rule21" type="connector" idref="#Прямая со стрелкой 12"/>
        <o:r id="V:Rule22" type="connector" idref="#Прямая со стрелкой 9"/>
        <o:r id="V:Rule23" type="connector" idref="#Прямая со стрелкой 11"/>
        <o:r id="V:Rule24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5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basedOn w:val="a"/>
    <w:uiPriority w:val="99"/>
    <w:qFormat/>
    <w:rsid w:val="002B57FC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styleId="a4">
    <w:name w:val="List Paragraph"/>
    <w:basedOn w:val="a"/>
    <w:uiPriority w:val="99"/>
    <w:qFormat/>
    <w:rsid w:val="002B57FC"/>
    <w:pPr>
      <w:ind w:left="720"/>
      <w:contextualSpacing/>
    </w:pPr>
  </w:style>
  <w:style w:type="paragraph" w:customStyle="1" w:styleId="ConsPlusNormal">
    <w:name w:val="ConsPlusNormal"/>
    <w:uiPriority w:val="99"/>
    <w:rsid w:val="002B5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link w:val="ConsPlusNonformat0"/>
    <w:uiPriority w:val="99"/>
    <w:rsid w:val="002B57FC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Times New Roman"/>
    </w:rPr>
  </w:style>
  <w:style w:type="character" w:styleId="a5">
    <w:name w:val="Hyperlink"/>
    <w:basedOn w:val="a0"/>
    <w:uiPriority w:val="99"/>
    <w:rsid w:val="002B57FC"/>
    <w:rPr>
      <w:color w:val="0000FF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B57FC"/>
    <w:rPr>
      <w:rFonts w:ascii="Courier New" w:eastAsia="Calibri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3C5515ACD714A09100ADF3F930682B96D2B4A7A9FF42C18C9665B7697A72B7B154D96FF04FA00DDAAH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consultantplus://offline/ref=4FFAA783A29AD254E9238F58DCA78A0D2B112C661943525F4DB814B32597AACCBA536FB841B59BB5S1CBG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7BA3A833767AD1434F0C52DE2ABEB80F568C5722D49381984B705921U2AFF" TargetMode="Externa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5" Type="http://schemas.openxmlformats.org/officeDocument/2006/relationships/hyperlink" Target="consultantplus://offline/ref=77B92D7EB644C0EF50069E9C003D09319B8B3CDF3188B82B698606B546p16BE" TargetMode="Externa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FFC7BCF659B3634B2370AB3CD4FA85142E09AE6B5CDA928650F49C18780706BBD9F63D0F9092E3a0vAG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9782</Words>
  <Characters>55761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 2</dc:creator>
  <cp:keywords/>
  <dc:description/>
  <cp:lastModifiedBy>Степановка 2</cp:lastModifiedBy>
  <cp:revision>6</cp:revision>
  <dcterms:created xsi:type="dcterms:W3CDTF">2018-01-30T12:44:00Z</dcterms:created>
  <dcterms:modified xsi:type="dcterms:W3CDTF">2018-01-30T13:28:00Z</dcterms:modified>
</cp:coreProperties>
</file>