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CF" w:rsidRDefault="00BA5BCF" w:rsidP="00AC6058">
      <w:pPr>
        <w:widowControl w:val="0"/>
        <w:autoSpaceDE w:val="0"/>
        <w:autoSpaceDN w:val="0"/>
        <w:adjustRightInd w:val="0"/>
        <w:ind w:firstLine="540"/>
        <w:jc w:val="center"/>
        <w:outlineLvl w:val="0"/>
        <w:rPr>
          <w:b/>
          <w:bCs/>
          <w:i/>
          <w:iCs/>
          <w:sz w:val="28"/>
          <w:szCs w:val="28"/>
        </w:rPr>
      </w:pPr>
      <w:r w:rsidRPr="000806AE">
        <w:rPr>
          <w:b/>
          <w:bCs/>
          <w:i/>
          <w:iCs/>
          <w:sz w:val="28"/>
          <w:szCs w:val="28"/>
          <w:lang w:val="en-US"/>
        </w:rPr>
        <w:t>I</w:t>
      </w:r>
      <w:r w:rsidRPr="000806AE">
        <w:rPr>
          <w:b/>
          <w:bCs/>
          <w:i/>
          <w:iCs/>
          <w:sz w:val="28"/>
          <w:szCs w:val="28"/>
        </w:rPr>
        <w:t xml:space="preserve">. НОРМАТИВНО-ПРАВОВОЕ РЕГУЛИРОВАНИЕ ПРЕДСТАВЛЕНИЯ СВЕДЕНИЙ О ДОХОДАХ, РАСХОДАХ, </w:t>
      </w:r>
    </w:p>
    <w:p w:rsidR="00BA5BCF" w:rsidRPr="000806AE" w:rsidRDefault="00BA5BCF" w:rsidP="00AC6058">
      <w:pPr>
        <w:widowControl w:val="0"/>
        <w:autoSpaceDE w:val="0"/>
        <w:autoSpaceDN w:val="0"/>
        <w:adjustRightInd w:val="0"/>
        <w:ind w:firstLine="540"/>
        <w:jc w:val="center"/>
        <w:outlineLvl w:val="0"/>
        <w:rPr>
          <w:b/>
          <w:bCs/>
          <w:i/>
          <w:iCs/>
          <w:sz w:val="28"/>
          <w:szCs w:val="28"/>
        </w:rPr>
      </w:pPr>
      <w:r w:rsidRPr="000806AE">
        <w:rPr>
          <w:b/>
          <w:bCs/>
          <w:i/>
          <w:iCs/>
          <w:sz w:val="28"/>
          <w:szCs w:val="28"/>
        </w:rPr>
        <w:t>ОБ ИМУЩЕСТВЕ И ОБЯЗАТЕЛЬСТВАХ ИМУЩЕСТВЕННОГО ХАРАКТЕРА</w:t>
      </w:r>
    </w:p>
    <w:p w:rsidR="00BA5BCF" w:rsidRPr="00AC6058" w:rsidRDefault="00BA5BCF" w:rsidP="00AC6058">
      <w:pPr>
        <w:widowControl w:val="0"/>
        <w:autoSpaceDE w:val="0"/>
        <w:autoSpaceDN w:val="0"/>
        <w:adjustRightInd w:val="0"/>
        <w:ind w:firstLine="540"/>
        <w:jc w:val="center"/>
        <w:outlineLvl w:val="0"/>
        <w:rPr>
          <w:b/>
          <w:bCs/>
          <w:sz w:val="28"/>
          <w:szCs w:val="28"/>
        </w:rPr>
      </w:pPr>
    </w:p>
    <w:p w:rsidR="00BA5BCF" w:rsidRDefault="00BA5BCF" w:rsidP="00C6112E">
      <w:pPr>
        <w:autoSpaceDE w:val="0"/>
        <w:autoSpaceDN w:val="0"/>
        <w:adjustRightInd w:val="0"/>
        <w:ind w:firstLine="709"/>
        <w:jc w:val="both"/>
        <w:rPr>
          <w:sz w:val="28"/>
          <w:szCs w:val="28"/>
        </w:rPr>
      </w:pPr>
      <w:r w:rsidRPr="00367107">
        <w:rPr>
          <w:sz w:val="28"/>
          <w:szCs w:val="28"/>
        </w:rPr>
        <w:t xml:space="preserve">Обязанность представлять сведения о доходах, расходах, об имуществе и обязательствах имущественного характера своих супруги (супруга) и несовершеннолетних детей отдельных категорий </w:t>
      </w:r>
      <w:r>
        <w:rPr>
          <w:sz w:val="28"/>
          <w:szCs w:val="28"/>
        </w:rPr>
        <w:t>гражданских</w:t>
      </w:r>
      <w:r w:rsidRPr="00367107">
        <w:rPr>
          <w:sz w:val="28"/>
          <w:szCs w:val="28"/>
        </w:rPr>
        <w:t xml:space="preserve"> служащих,  работников и иных граждан предусмотрена:</w:t>
      </w:r>
      <w:r>
        <w:rPr>
          <w:sz w:val="28"/>
          <w:szCs w:val="28"/>
        </w:rPr>
        <w:t xml:space="preserve"> </w:t>
      </w:r>
    </w:p>
    <w:p w:rsidR="00BA5BCF" w:rsidRDefault="00BA5BCF" w:rsidP="00C6112E">
      <w:pPr>
        <w:autoSpaceDE w:val="0"/>
        <w:autoSpaceDN w:val="0"/>
        <w:adjustRightInd w:val="0"/>
        <w:ind w:firstLine="709"/>
        <w:jc w:val="both"/>
        <w:rPr>
          <w:sz w:val="28"/>
          <w:szCs w:val="28"/>
          <w:bdr w:val="none" w:sz="0" w:space="0" w:color="auto" w:frame="1"/>
        </w:rPr>
      </w:pPr>
      <w:r>
        <w:rPr>
          <w:sz w:val="28"/>
          <w:szCs w:val="28"/>
        </w:rPr>
        <w:t xml:space="preserve">статьями 8 и 8.1 </w:t>
      </w:r>
      <w:r w:rsidRPr="0069137D">
        <w:rPr>
          <w:sz w:val="28"/>
          <w:szCs w:val="28"/>
        </w:rPr>
        <w:t>Федеральн</w:t>
      </w:r>
      <w:r>
        <w:rPr>
          <w:sz w:val="28"/>
          <w:szCs w:val="28"/>
        </w:rPr>
        <w:t>ого</w:t>
      </w:r>
      <w:r w:rsidRPr="0069137D">
        <w:rPr>
          <w:sz w:val="28"/>
          <w:szCs w:val="28"/>
        </w:rPr>
        <w:t xml:space="preserve"> закон</w:t>
      </w:r>
      <w:r>
        <w:rPr>
          <w:sz w:val="28"/>
          <w:szCs w:val="28"/>
        </w:rPr>
        <w:t>а</w:t>
      </w:r>
      <w:r w:rsidRPr="0069137D">
        <w:rPr>
          <w:sz w:val="28"/>
          <w:szCs w:val="28"/>
          <w:bdr w:val="none" w:sz="0" w:space="0" w:color="auto" w:frame="1"/>
        </w:rPr>
        <w:t xml:space="preserve"> от 25</w:t>
      </w:r>
      <w:r>
        <w:rPr>
          <w:sz w:val="28"/>
          <w:szCs w:val="28"/>
          <w:bdr w:val="none" w:sz="0" w:space="0" w:color="auto" w:frame="1"/>
        </w:rPr>
        <w:t>.12.</w:t>
      </w:r>
      <w:r w:rsidRPr="0069137D">
        <w:rPr>
          <w:sz w:val="28"/>
          <w:szCs w:val="28"/>
          <w:bdr w:val="none" w:sz="0" w:space="0" w:color="auto" w:frame="1"/>
        </w:rPr>
        <w:t>2008</w:t>
      </w:r>
      <w:r>
        <w:rPr>
          <w:sz w:val="28"/>
          <w:szCs w:val="28"/>
          <w:bdr w:val="none" w:sz="0" w:space="0" w:color="auto" w:frame="1"/>
        </w:rPr>
        <w:t xml:space="preserve"> </w:t>
      </w:r>
      <w:r w:rsidRPr="0069137D">
        <w:rPr>
          <w:sz w:val="28"/>
          <w:szCs w:val="28"/>
          <w:bdr w:val="none" w:sz="0" w:space="0" w:color="auto" w:frame="1"/>
        </w:rPr>
        <w:t>№</w:t>
      </w:r>
      <w:r>
        <w:rPr>
          <w:sz w:val="28"/>
          <w:szCs w:val="28"/>
          <w:bdr w:val="none" w:sz="0" w:space="0" w:color="auto" w:frame="1"/>
        </w:rPr>
        <w:t xml:space="preserve"> </w:t>
      </w:r>
      <w:r w:rsidRPr="0069137D">
        <w:rPr>
          <w:sz w:val="28"/>
          <w:szCs w:val="28"/>
          <w:bdr w:val="none" w:sz="0" w:space="0" w:color="auto" w:frame="1"/>
        </w:rPr>
        <w:t>273-ФЗ «О</w:t>
      </w:r>
      <w:r>
        <w:rPr>
          <w:sz w:val="28"/>
          <w:szCs w:val="28"/>
          <w:bdr w:val="none" w:sz="0" w:space="0" w:color="auto" w:frame="1"/>
        </w:rPr>
        <w:t> </w:t>
      </w:r>
      <w:r w:rsidRPr="0069137D">
        <w:rPr>
          <w:sz w:val="28"/>
          <w:szCs w:val="28"/>
          <w:bdr w:val="none" w:sz="0" w:space="0" w:color="auto" w:frame="1"/>
        </w:rPr>
        <w:t>противодействии коррупции» (далее</w:t>
      </w:r>
      <w:r w:rsidRPr="0069137D">
        <w:rPr>
          <w:rStyle w:val="apple-converted-space"/>
          <w:sz w:val="28"/>
          <w:szCs w:val="28"/>
          <w:bdr w:val="none" w:sz="0" w:space="0" w:color="auto" w:frame="1"/>
        </w:rPr>
        <w:t> </w:t>
      </w:r>
      <w:r w:rsidRPr="0069137D">
        <w:rPr>
          <w:sz w:val="28"/>
          <w:szCs w:val="28"/>
          <w:bdr w:val="none" w:sz="0" w:space="0" w:color="auto" w:frame="1"/>
        </w:rPr>
        <w:t>– Федеральный закон</w:t>
      </w:r>
      <w:r w:rsidRPr="0069137D">
        <w:rPr>
          <w:rStyle w:val="apple-converted-space"/>
          <w:sz w:val="28"/>
          <w:szCs w:val="28"/>
          <w:bdr w:val="none" w:sz="0" w:space="0" w:color="auto" w:frame="1"/>
        </w:rPr>
        <w:t xml:space="preserve"> </w:t>
      </w:r>
      <w:r w:rsidRPr="0069137D">
        <w:rPr>
          <w:sz w:val="28"/>
          <w:szCs w:val="28"/>
          <w:bdr w:val="none" w:sz="0" w:space="0" w:color="auto" w:frame="1"/>
        </w:rPr>
        <w:t>№ 273-ФЗ)</w:t>
      </w:r>
      <w:r>
        <w:rPr>
          <w:sz w:val="28"/>
          <w:szCs w:val="28"/>
          <w:bdr w:val="none" w:sz="0" w:space="0" w:color="auto" w:frame="1"/>
        </w:rPr>
        <w:t>;</w:t>
      </w:r>
    </w:p>
    <w:p w:rsidR="00BA5BCF" w:rsidRDefault="00BA5BCF" w:rsidP="00C6112E">
      <w:pPr>
        <w:autoSpaceDE w:val="0"/>
        <w:autoSpaceDN w:val="0"/>
        <w:adjustRightInd w:val="0"/>
        <w:ind w:firstLine="709"/>
        <w:jc w:val="both"/>
        <w:rPr>
          <w:sz w:val="28"/>
          <w:szCs w:val="28"/>
        </w:rPr>
      </w:pPr>
      <w:r>
        <w:rPr>
          <w:sz w:val="28"/>
          <w:szCs w:val="28"/>
        </w:rPr>
        <w:t xml:space="preserve">статьей 20 и 20.1 Федерального закона от 27.07.2004 № 79-ФЗ </w:t>
      </w:r>
      <w:r>
        <w:rPr>
          <w:sz w:val="28"/>
          <w:szCs w:val="28"/>
        </w:rPr>
        <w:br/>
        <w:t>«О государственной гражданской службе Российской Федерации» (далее – Федеральный закон № 79-ФЗ);</w:t>
      </w:r>
    </w:p>
    <w:p w:rsidR="00BA5BCF" w:rsidRDefault="00BA5BCF" w:rsidP="00C6112E">
      <w:pPr>
        <w:autoSpaceDE w:val="0"/>
        <w:autoSpaceDN w:val="0"/>
        <w:adjustRightInd w:val="0"/>
        <w:ind w:firstLine="709"/>
        <w:jc w:val="both"/>
        <w:rPr>
          <w:sz w:val="28"/>
          <w:szCs w:val="28"/>
        </w:rPr>
      </w:pPr>
      <w:r>
        <w:rPr>
          <w:sz w:val="28"/>
          <w:szCs w:val="28"/>
        </w:rPr>
        <w:t>статьей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 230-ФЗ);</w:t>
      </w:r>
    </w:p>
    <w:p w:rsidR="00BA5BCF" w:rsidRPr="00DB4D0E" w:rsidRDefault="00BA5BCF" w:rsidP="00C6112E">
      <w:pPr>
        <w:autoSpaceDE w:val="0"/>
        <w:autoSpaceDN w:val="0"/>
        <w:adjustRightInd w:val="0"/>
        <w:ind w:firstLine="709"/>
        <w:jc w:val="both"/>
        <w:rPr>
          <w:sz w:val="28"/>
          <w:szCs w:val="28"/>
        </w:rPr>
      </w:pPr>
      <w:r w:rsidRPr="00DB4D0E">
        <w:rPr>
          <w:sz w:val="28"/>
          <w:szCs w:val="28"/>
        </w:rPr>
        <w:t xml:space="preserve">Указом Президента Российской Федерации от 02.04.2013 № 310 </w:t>
      </w:r>
      <w:r w:rsidRPr="00DB4D0E">
        <w:rPr>
          <w:sz w:val="28"/>
          <w:szCs w:val="28"/>
        </w:rPr>
        <w:br/>
        <w:t xml:space="preserve">«О мерах по реализации отдельных положений Федерального закона </w:t>
      </w:r>
      <w:r w:rsidRPr="00DB4D0E">
        <w:rPr>
          <w:sz w:val="28"/>
          <w:szCs w:val="28"/>
        </w:rPr>
        <w:br/>
        <w:t>«О контроле за соответствием расходов лиц, замещающих государственные до</w:t>
      </w:r>
      <w:r>
        <w:rPr>
          <w:sz w:val="28"/>
          <w:szCs w:val="28"/>
        </w:rPr>
        <w:t>лжности, и иных лиц их доходам».</w:t>
      </w:r>
    </w:p>
    <w:p w:rsidR="00BA5BCF" w:rsidRDefault="00BA5BCF" w:rsidP="00C6112E">
      <w:pPr>
        <w:autoSpaceDE w:val="0"/>
        <w:autoSpaceDN w:val="0"/>
        <w:adjustRightInd w:val="0"/>
        <w:ind w:firstLine="709"/>
        <w:jc w:val="both"/>
        <w:rPr>
          <w:sz w:val="28"/>
          <w:szCs w:val="28"/>
        </w:rPr>
      </w:pPr>
      <w:r>
        <w:rPr>
          <w:sz w:val="28"/>
          <w:szCs w:val="28"/>
        </w:rPr>
        <w:t>Кроме того, принят ряд нормативных правовых актов Оренбургской области регламентирующих порядок представления сведений о доходах, расходах:</w:t>
      </w:r>
    </w:p>
    <w:p w:rsidR="00BA5BCF" w:rsidRDefault="00BA5BCF" w:rsidP="00C6112E">
      <w:pPr>
        <w:ind w:firstLine="709"/>
        <w:jc w:val="both"/>
        <w:rPr>
          <w:sz w:val="28"/>
          <w:szCs w:val="28"/>
        </w:rPr>
      </w:pPr>
      <w:r>
        <w:rPr>
          <w:sz w:val="28"/>
          <w:szCs w:val="28"/>
        </w:rPr>
        <w:t>Закон Оренбургской области от 30.12.2005 № 2893/518-III-ОЗ «О государственной гражданской службе Оренбургской области»;</w:t>
      </w:r>
    </w:p>
    <w:p w:rsidR="00BA5BCF" w:rsidRDefault="00BA5BCF" w:rsidP="00C6112E">
      <w:pPr>
        <w:ind w:firstLine="709"/>
        <w:jc w:val="both"/>
        <w:rPr>
          <w:sz w:val="28"/>
          <w:szCs w:val="28"/>
        </w:rPr>
      </w:pPr>
      <w:r w:rsidRPr="00B15CD9">
        <w:rPr>
          <w:sz w:val="28"/>
          <w:szCs w:val="28"/>
        </w:rPr>
        <w:t xml:space="preserve">Закон Оренбургской области от 09.11.2009 № </w:t>
      </w:r>
      <w:hyperlink r:id="rId7" w:history="1">
        <w:r w:rsidRPr="00DB4D0E">
          <w:rPr>
            <w:rStyle w:val="Hyperlink"/>
            <w:color w:val="auto"/>
            <w:sz w:val="28"/>
            <w:szCs w:val="28"/>
            <w:u w:val="none"/>
          </w:rPr>
          <w:t>3218/734-IV-ОЗ</w:t>
        </w:r>
      </w:hyperlink>
      <w:r w:rsidRPr="00B15CD9">
        <w:rPr>
          <w:sz w:val="28"/>
          <w:szCs w:val="28"/>
        </w:rPr>
        <w:t xml:space="preserve"> </w:t>
      </w:r>
      <w:r>
        <w:rPr>
          <w:sz w:val="28"/>
          <w:szCs w:val="28"/>
        </w:rPr>
        <w:t>«</w:t>
      </w:r>
      <w:r w:rsidRPr="00B15CD9">
        <w:rPr>
          <w:sz w:val="28"/>
          <w:szCs w:val="28"/>
        </w:rPr>
        <w:t>Об утверждени</w:t>
      </w:r>
      <w:r>
        <w:rPr>
          <w:sz w:val="28"/>
          <w:szCs w:val="28"/>
        </w:rPr>
        <w:t>и</w:t>
      </w:r>
      <w:r w:rsidRPr="00B15CD9">
        <w:rPr>
          <w:sz w:val="28"/>
          <w:szCs w:val="28"/>
        </w:rPr>
        <w:t xml:space="preserve"> положения о представлении гражданами, претендующими на замещение государственных должностей Оренбургской области, и лицами, замещающими государственные должности Оренбургской области, сведений о доходах, об имуществе и обязательствах имущественного характера и положения о представлении гражданами, претендующими на замещение должностей государственной гражданской службы Оренбургской области, и государственными служащими Оренбургской области сведений о доходах, об имуществе и обязательствах имущественного характера</w:t>
      </w:r>
      <w:r>
        <w:rPr>
          <w:sz w:val="28"/>
          <w:szCs w:val="28"/>
        </w:rPr>
        <w:t>»;</w:t>
      </w:r>
    </w:p>
    <w:p w:rsidR="00BA5BCF" w:rsidRPr="00A15DAC" w:rsidRDefault="00BA5BCF" w:rsidP="00C6112E">
      <w:pPr>
        <w:ind w:firstLine="709"/>
        <w:jc w:val="both"/>
        <w:rPr>
          <w:sz w:val="28"/>
          <w:szCs w:val="28"/>
        </w:rPr>
      </w:pPr>
      <w:r w:rsidRPr="00A15DAC">
        <w:rPr>
          <w:sz w:val="28"/>
          <w:szCs w:val="28"/>
        </w:rPr>
        <w:t>Закон Оренбургской области от 12.09.2013 № 1747/523-V-ОЗ «О предоставлении сведений о расходах лицами, замещающими государственные должности Оренбургской области, и иными лицами и о контр</w:t>
      </w:r>
      <w:r>
        <w:rPr>
          <w:sz w:val="28"/>
          <w:szCs w:val="28"/>
        </w:rPr>
        <w:t>оле за расходами указанных лиц»;</w:t>
      </w:r>
    </w:p>
    <w:p w:rsidR="00BA5BCF" w:rsidRPr="003D65BB" w:rsidRDefault="00BA5BCF" w:rsidP="00C6112E">
      <w:pPr>
        <w:ind w:firstLine="709"/>
        <w:jc w:val="both"/>
        <w:rPr>
          <w:sz w:val="28"/>
          <w:szCs w:val="28"/>
        </w:rPr>
      </w:pPr>
      <w:hyperlink r:id="rId8" w:history="1">
        <w:r>
          <w:rPr>
            <w:rStyle w:val="Hyperlink"/>
            <w:color w:val="auto"/>
            <w:sz w:val="28"/>
            <w:szCs w:val="28"/>
            <w:u w:val="none"/>
          </w:rPr>
          <w:t>у</w:t>
        </w:r>
        <w:r w:rsidRPr="003D65BB">
          <w:rPr>
            <w:rStyle w:val="Hyperlink"/>
            <w:color w:val="auto"/>
            <w:sz w:val="28"/>
            <w:szCs w:val="28"/>
            <w:u w:val="none"/>
          </w:rPr>
          <w:t>каз Губернатора Оренбургской области от 02.09.2009 № 194-ук «Об утверждении должностей государственной гражданской службы Оренбургской области, при назначении на которые и при замещении которых государственные гражданские служащие Оренбургской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Pr>
          <w:sz w:val="28"/>
          <w:szCs w:val="28"/>
        </w:rPr>
        <w:t>;</w:t>
      </w:r>
    </w:p>
    <w:p w:rsidR="00BA5BCF" w:rsidRPr="00DB4D0E" w:rsidRDefault="00BA5BCF" w:rsidP="00C6112E">
      <w:pPr>
        <w:ind w:firstLine="709"/>
        <w:jc w:val="both"/>
        <w:rPr>
          <w:sz w:val="28"/>
          <w:szCs w:val="28"/>
        </w:rPr>
      </w:pPr>
      <w:r>
        <w:rPr>
          <w:sz w:val="28"/>
          <w:szCs w:val="28"/>
        </w:rPr>
        <w:t>п</w:t>
      </w:r>
      <w:r w:rsidRPr="00DB4D0E">
        <w:rPr>
          <w:sz w:val="28"/>
          <w:szCs w:val="28"/>
        </w:rPr>
        <w:t>остановление Правительства Оренбургской области от 14.03.2013          № 185-п «Об утверждении положения о предоставлении лицом, поступающим на должность руководителя государственного учреждения Оренбургской области, а также руководителем государственного учреждения Оренбургской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sz w:val="28"/>
          <w:szCs w:val="28"/>
        </w:rPr>
        <w:t>;</w:t>
      </w:r>
    </w:p>
    <w:p w:rsidR="00BA5BCF" w:rsidRPr="00DB4D0E" w:rsidRDefault="00BA5BCF" w:rsidP="00C6112E">
      <w:pPr>
        <w:ind w:firstLine="709"/>
        <w:jc w:val="both"/>
        <w:rPr>
          <w:sz w:val="28"/>
          <w:szCs w:val="28"/>
        </w:rPr>
      </w:pPr>
      <w:hyperlink r:id="rId9" w:history="1">
        <w:r>
          <w:rPr>
            <w:rStyle w:val="Hyperlink"/>
            <w:color w:val="auto"/>
            <w:sz w:val="28"/>
            <w:szCs w:val="28"/>
            <w:u w:val="none"/>
          </w:rPr>
          <w:t>у</w:t>
        </w:r>
        <w:r w:rsidRPr="00DB4D0E">
          <w:rPr>
            <w:rStyle w:val="Hyperlink"/>
            <w:color w:val="auto"/>
            <w:sz w:val="28"/>
            <w:szCs w:val="28"/>
            <w:u w:val="none"/>
          </w:rPr>
          <w:t>каз Губернатора Оренбургской области от 12.05.2014 № 281-ук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исполнительной власти Оренбургской области в сети Интернет и предоставления этих сведений общероссийским средствам массовой информации для опубликования»</w:t>
        </w:r>
      </w:hyperlink>
      <w:r>
        <w:rPr>
          <w:sz w:val="28"/>
          <w:szCs w:val="28"/>
        </w:rPr>
        <w:t>;</w:t>
      </w:r>
    </w:p>
    <w:p w:rsidR="00BA5BCF" w:rsidRDefault="00BA5BCF" w:rsidP="00C6112E">
      <w:pPr>
        <w:ind w:firstLine="709"/>
        <w:jc w:val="both"/>
        <w:rPr>
          <w:sz w:val="28"/>
          <w:szCs w:val="28"/>
        </w:rPr>
      </w:pPr>
      <w:r>
        <w:rPr>
          <w:sz w:val="28"/>
          <w:szCs w:val="28"/>
        </w:rPr>
        <w:t>распоряжение Губернатора Оренбургской области от 30.12.2014                     № 360-р «</w:t>
      </w:r>
      <w:r>
        <w:rPr>
          <w:rFonts w:ascii="Times New Roman CYR" w:hAnsi="Times New Roman CYR" w:cs="Times New Roman CYR"/>
          <w:sz w:val="28"/>
          <w:szCs w:val="28"/>
        </w:rPr>
        <w:t>О требованиях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сети Интернет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sz w:val="28"/>
          <w:szCs w:val="28"/>
        </w:rPr>
        <w:t>».</w:t>
      </w:r>
    </w:p>
    <w:p w:rsidR="00BA5BCF" w:rsidRDefault="00BA5BCF" w:rsidP="00DB4D0E">
      <w:pPr>
        <w:autoSpaceDE w:val="0"/>
        <w:autoSpaceDN w:val="0"/>
        <w:adjustRightInd w:val="0"/>
        <w:ind w:firstLine="709"/>
        <w:jc w:val="both"/>
        <w:rPr>
          <w:sz w:val="28"/>
          <w:szCs w:val="28"/>
        </w:rPr>
      </w:pPr>
    </w:p>
    <w:p w:rsidR="00BA5BCF" w:rsidRDefault="00BA5BCF" w:rsidP="00DB4D0E">
      <w:pPr>
        <w:autoSpaceDE w:val="0"/>
        <w:autoSpaceDN w:val="0"/>
        <w:adjustRightInd w:val="0"/>
        <w:ind w:firstLine="709"/>
        <w:jc w:val="both"/>
        <w:rPr>
          <w:i/>
          <w:iCs/>
          <w:sz w:val="28"/>
          <w:szCs w:val="28"/>
        </w:rPr>
      </w:pPr>
    </w:p>
    <w:p w:rsidR="00BA5BCF" w:rsidRDefault="00BA5BCF" w:rsidP="00761197">
      <w:pPr>
        <w:autoSpaceDE w:val="0"/>
        <w:autoSpaceDN w:val="0"/>
        <w:adjustRightInd w:val="0"/>
        <w:ind w:firstLine="540"/>
        <w:jc w:val="center"/>
        <w:outlineLvl w:val="0"/>
        <w:rPr>
          <w:b/>
          <w:bCs/>
          <w:sz w:val="28"/>
          <w:szCs w:val="28"/>
        </w:rPr>
      </w:pPr>
    </w:p>
    <w:p w:rsidR="00BA5BCF" w:rsidRDefault="00BA5BCF" w:rsidP="00761197">
      <w:pPr>
        <w:autoSpaceDE w:val="0"/>
        <w:autoSpaceDN w:val="0"/>
        <w:adjustRightInd w:val="0"/>
        <w:ind w:firstLine="540"/>
        <w:jc w:val="center"/>
        <w:outlineLvl w:val="0"/>
        <w:rPr>
          <w:b/>
          <w:bCs/>
          <w:sz w:val="28"/>
          <w:szCs w:val="28"/>
        </w:rPr>
        <w:sectPr w:rsidR="00BA5BCF" w:rsidSect="0029316E">
          <w:headerReference w:type="default" r:id="rId10"/>
          <w:footerReference w:type="default" r:id="rId11"/>
          <w:headerReference w:type="first" r:id="rId12"/>
          <w:footerReference w:type="first" r:id="rId13"/>
          <w:pgSz w:w="11906" w:h="16838"/>
          <w:pgMar w:top="1134" w:right="851" w:bottom="567" w:left="1701" w:header="397" w:footer="397" w:gutter="0"/>
          <w:cols w:space="708"/>
          <w:titlePg/>
          <w:docGrid w:linePitch="360"/>
        </w:sectPr>
      </w:pPr>
    </w:p>
    <w:p w:rsidR="00BA5BCF" w:rsidRPr="00DB4D0E" w:rsidRDefault="00BA5BCF" w:rsidP="00761197">
      <w:pPr>
        <w:autoSpaceDE w:val="0"/>
        <w:autoSpaceDN w:val="0"/>
        <w:adjustRightInd w:val="0"/>
        <w:ind w:firstLine="540"/>
        <w:jc w:val="center"/>
        <w:outlineLvl w:val="0"/>
        <w:rPr>
          <w:b/>
          <w:bCs/>
          <w:i/>
          <w:iCs/>
          <w:sz w:val="28"/>
          <w:szCs w:val="28"/>
        </w:rPr>
      </w:pPr>
      <w:r w:rsidRPr="00DB4D0E">
        <w:rPr>
          <w:b/>
          <w:bCs/>
          <w:i/>
          <w:iCs/>
          <w:sz w:val="28"/>
          <w:szCs w:val="28"/>
          <w:lang w:val="en-US"/>
        </w:rPr>
        <w:t>II</w:t>
      </w:r>
      <w:r w:rsidRPr="00DB4D0E">
        <w:rPr>
          <w:b/>
          <w:bCs/>
          <w:i/>
          <w:iCs/>
          <w:sz w:val="28"/>
          <w:szCs w:val="28"/>
        </w:rPr>
        <w:t>. СВЕДЕНИЯ О ДОХОДАХ</w:t>
      </w:r>
    </w:p>
    <w:p w:rsidR="00BA5BCF" w:rsidRPr="00030097" w:rsidRDefault="00BA5BCF" w:rsidP="00761197">
      <w:pPr>
        <w:autoSpaceDE w:val="0"/>
        <w:autoSpaceDN w:val="0"/>
        <w:adjustRightInd w:val="0"/>
        <w:ind w:firstLine="540"/>
        <w:jc w:val="center"/>
        <w:outlineLvl w:val="0"/>
        <w:rPr>
          <w:i/>
          <w:iCs/>
          <w:sz w:val="28"/>
          <w:szCs w:val="28"/>
        </w:rPr>
      </w:pPr>
    </w:p>
    <w:p w:rsidR="00BA5BCF" w:rsidRPr="00DB4D0E" w:rsidRDefault="00BA5BCF" w:rsidP="00761197">
      <w:pPr>
        <w:autoSpaceDE w:val="0"/>
        <w:autoSpaceDN w:val="0"/>
        <w:adjustRightInd w:val="0"/>
        <w:ind w:firstLine="540"/>
        <w:jc w:val="center"/>
        <w:outlineLvl w:val="0"/>
        <w:rPr>
          <w:b/>
          <w:bCs/>
          <w:i/>
          <w:iCs/>
          <w:sz w:val="28"/>
          <w:szCs w:val="28"/>
        </w:rPr>
      </w:pPr>
      <w:r w:rsidRPr="00DB4D0E">
        <w:rPr>
          <w:b/>
          <w:bCs/>
          <w:i/>
          <w:iCs/>
          <w:sz w:val="28"/>
          <w:szCs w:val="28"/>
        </w:rPr>
        <w:t>1. Представление сведений о доходах</w:t>
      </w:r>
    </w:p>
    <w:p w:rsidR="00BA5BCF" w:rsidRPr="00030097" w:rsidRDefault="00BA5BCF" w:rsidP="00AC6058">
      <w:pPr>
        <w:widowControl w:val="0"/>
        <w:autoSpaceDE w:val="0"/>
        <w:autoSpaceDN w:val="0"/>
        <w:adjustRightInd w:val="0"/>
        <w:ind w:firstLine="540"/>
        <w:jc w:val="both"/>
        <w:outlineLvl w:val="0"/>
        <w:rPr>
          <w:i/>
          <w:iCs/>
          <w:sz w:val="28"/>
          <w:szCs w:val="28"/>
        </w:rPr>
      </w:pPr>
    </w:p>
    <w:p w:rsidR="00BA5BCF" w:rsidRPr="00DB4D0E" w:rsidRDefault="00BA5BCF" w:rsidP="00AC6058">
      <w:pPr>
        <w:widowControl w:val="0"/>
        <w:autoSpaceDE w:val="0"/>
        <w:autoSpaceDN w:val="0"/>
        <w:adjustRightInd w:val="0"/>
        <w:ind w:firstLine="540"/>
        <w:jc w:val="both"/>
        <w:outlineLvl w:val="0"/>
        <w:rPr>
          <w:sz w:val="28"/>
          <w:szCs w:val="28"/>
        </w:rPr>
      </w:pPr>
      <w:r w:rsidRPr="00DB4D0E">
        <w:rPr>
          <w:sz w:val="28"/>
          <w:szCs w:val="2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A5BCF" w:rsidRPr="00030097" w:rsidRDefault="00BA5BCF" w:rsidP="00AC6058">
      <w:pPr>
        <w:widowControl w:val="0"/>
        <w:autoSpaceDE w:val="0"/>
        <w:autoSpaceDN w:val="0"/>
        <w:adjustRightInd w:val="0"/>
        <w:ind w:firstLine="540"/>
        <w:jc w:val="both"/>
        <w:outlineLvl w:val="0"/>
        <w:rPr>
          <w:i/>
          <w:iCs/>
          <w:sz w:val="28"/>
          <w:szCs w:val="28"/>
        </w:rPr>
      </w:pPr>
    </w:p>
    <w:tbl>
      <w:tblPr>
        <w:tblW w:w="15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4680"/>
        <w:gridCol w:w="4677"/>
        <w:gridCol w:w="3213"/>
        <w:gridCol w:w="2070"/>
      </w:tblGrid>
      <w:tr w:rsidR="00BA5BCF" w:rsidRPr="00DB4D0E">
        <w:trPr>
          <w:trHeight w:val="822"/>
        </w:trPr>
        <w:tc>
          <w:tcPr>
            <w:tcW w:w="468" w:type="dxa"/>
          </w:tcPr>
          <w:p w:rsidR="00BA5BCF" w:rsidRPr="00DB4D0E" w:rsidRDefault="00BA5BCF" w:rsidP="005E3D9F">
            <w:pPr>
              <w:widowControl w:val="0"/>
              <w:autoSpaceDE w:val="0"/>
              <w:autoSpaceDN w:val="0"/>
              <w:adjustRightInd w:val="0"/>
              <w:jc w:val="center"/>
              <w:outlineLvl w:val="0"/>
            </w:pPr>
            <w:r w:rsidRPr="00DB4D0E">
              <w:t>№ п/п</w:t>
            </w:r>
          </w:p>
        </w:tc>
        <w:tc>
          <w:tcPr>
            <w:tcW w:w="4680" w:type="dxa"/>
          </w:tcPr>
          <w:p w:rsidR="00BA5BCF" w:rsidRPr="00DB4D0E" w:rsidRDefault="00BA5BCF" w:rsidP="005E3D9F">
            <w:pPr>
              <w:widowControl w:val="0"/>
              <w:autoSpaceDE w:val="0"/>
              <w:autoSpaceDN w:val="0"/>
              <w:adjustRightInd w:val="0"/>
              <w:jc w:val="center"/>
              <w:outlineLvl w:val="0"/>
            </w:pPr>
            <w:r w:rsidRPr="00DB4D0E">
              <w:t xml:space="preserve">Лица, обязанные представлять сведения о доходах </w:t>
            </w:r>
          </w:p>
        </w:tc>
        <w:tc>
          <w:tcPr>
            <w:tcW w:w="4677" w:type="dxa"/>
          </w:tcPr>
          <w:p w:rsidR="00BA5BCF" w:rsidRPr="00DB4D0E" w:rsidRDefault="00BA5BCF" w:rsidP="005E3D9F">
            <w:pPr>
              <w:widowControl w:val="0"/>
              <w:autoSpaceDE w:val="0"/>
              <w:autoSpaceDN w:val="0"/>
              <w:adjustRightInd w:val="0"/>
              <w:jc w:val="center"/>
              <w:outlineLvl w:val="0"/>
            </w:pPr>
            <w:r w:rsidRPr="00DB4D0E">
              <w:t xml:space="preserve">Кому (куда) представляются сведения </w:t>
            </w:r>
          </w:p>
          <w:p w:rsidR="00BA5BCF" w:rsidRPr="00DB4D0E" w:rsidRDefault="00BA5BCF" w:rsidP="005E3D9F">
            <w:pPr>
              <w:widowControl w:val="0"/>
              <w:autoSpaceDE w:val="0"/>
              <w:autoSpaceDN w:val="0"/>
              <w:adjustRightInd w:val="0"/>
              <w:jc w:val="center"/>
              <w:outlineLvl w:val="0"/>
            </w:pPr>
            <w:r w:rsidRPr="00DB4D0E">
              <w:t>о доходах</w:t>
            </w:r>
          </w:p>
        </w:tc>
        <w:tc>
          <w:tcPr>
            <w:tcW w:w="3213" w:type="dxa"/>
          </w:tcPr>
          <w:p w:rsidR="00BA5BCF" w:rsidRPr="00DB4D0E" w:rsidRDefault="00BA5BCF" w:rsidP="005E3D9F">
            <w:pPr>
              <w:widowControl w:val="0"/>
              <w:autoSpaceDE w:val="0"/>
              <w:autoSpaceDN w:val="0"/>
              <w:adjustRightInd w:val="0"/>
              <w:jc w:val="center"/>
              <w:outlineLvl w:val="0"/>
            </w:pPr>
            <w:r w:rsidRPr="00DB4D0E">
              <w:t>Срок представления сведений о доходах</w:t>
            </w:r>
          </w:p>
        </w:tc>
        <w:tc>
          <w:tcPr>
            <w:tcW w:w="2070" w:type="dxa"/>
          </w:tcPr>
          <w:p w:rsidR="00BA5BCF" w:rsidRPr="00DB4D0E" w:rsidRDefault="00BA5BCF" w:rsidP="005E3D9F">
            <w:pPr>
              <w:widowControl w:val="0"/>
              <w:autoSpaceDE w:val="0"/>
              <w:autoSpaceDN w:val="0"/>
              <w:adjustRightInd w:val="0"/>
              <w:jc w:val="center"/>
              <w:outlineLvl w:val="0"/>
            </w:pPr>
            <w:r w:rsidRPr="00DB4D0E">
              <w:t xml:space="preserve">Срок представления </w:t>
            </w:r>
            <w:r w:rsidRPr="00DB4D0E">
              <w:rPr>
                <w:u w:val="single"/>
              </w:rPr>
              <w:t xml:space="preserve">уточненных </w:t>
            </w:r>
            <w:r w:rsidRPr="00DB4D0E">
              <w:t>сведений о доходах</w:t>
            </w:r>
          </w:p>
        </w:tc>
      </w:tr>
      <w:tr w:rsidR="00BA5BCF" w:rsidRPr="00DB4D0E">
        <w:trPr>
          <w:trHeight w:val="822"/>
        </w:trPr>
        <w:tc>
          <w:tcPr>
            <w:tcW w:w="468" w:type="dxa"/>
            <w:vAlign w:val="center"/>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t xml:space="preserve">руководители органов исполнительной власти </w:t>
            </w:r>
            <w:r w:rsidRPr="00DB4D0E">
              <w:t xml:space="preserve"> </w:t>
            </w:r>
            <w:r>
              <w:t>Оренбургской области и их заместители</w:t>
            </w:r>
          </w:p>
        </w:tc>
        <w:tc>
          <w:tcPr>
            <w:tcW w:w="4677" w:type="dxa"/>
          </w:tcPr>
          <w:p w:rsidR="00BA5BCF" w:rsidRPr="00DB4D0E" w:rsidRDefault="00BA5BCF"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522864">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vAlign w:val="center"/>
          </w:tcPr>
          <w:p w:rsidR="00BA5BCF" w:rsidRPr="00DB4D0E" w:rsidRDefault="00BA5BCF" w:rsidP="00AE68A9">
            <w:pPr>
              <w:autoSpaceDE w:val="0"/>
              <w:autoSpaceDN w:val="0"/>
              <w:adjustRightInd w:val="0"/>
              <w:jc w:val="center"/>
            </w:pPr>
            <w:r w:rsidRPr="00DB4D0E">
              <w:t>до 30 мая года следующего за отчетным</w:t>
            </w:r>
          </w:p>
        </w:tc>
      </w:tr>
      <w:tr w:rsidR="00BA5BCF" w:rsidRPr="00DB4D0E">
        <w:trPr>
          <w:trHeight w:val="822"/>
        </w:trPr>
        <w:tc>
          <w:tcPr>
            <w:tcW w:w="468" w:type="dxa"/>
            <w:vAlign w:val="center"/>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t>государственные гражданские служащие органов исполнительной власти Оренбургской области</w:t>
            </w:r>
          </w:p>
        </w:tc>
        <w:tc>
          <w:tcPr>
            <w:tcW w:w="4677" w:type="dxa"/>
          </w:tcPr>
          <w:p w:rsidR="00BA5BCF" w:rsidRDefault="00BA5BCF" w:rsidP="00522864">
            <w:pPr>
              <w:widowControl w:val="0"/>
              <w:autoSpaceDE w:val="0"/>
              <w:autoSpaceDN w:val="0"/>
              <w:adjustRightInd w:val="0"/>
              <w:jc w:val="center"/>
              <w:outlineLvl w:val="0"/>
            </w:pPr>
            <w:r>
              <w:t>кадровые службы органов исполнительной власти Оренбургской области</w:t>
            </w:r>
          </w:p>
        </w:tc>
        <w:tc>
          <w:tcPr>
            <w:tcW w:w="3213" w:type="dxa"/>
          </w:tcPr>
          <w:p w:rsidR="00BA5BCF" w:rsidRPr="00DB4D0E" w:rsidRDefault="00BA5BCF" w:rsidP="00522864">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vAlign w:val="center"/>
          </w:tcPr>
          <w:p w:rsidR="00BA5BCF" w:rsidRPr="00DB4D0E" w:rsidRDefault="00BA5BCF" w:rsidP="00AE68A9">
            <w:pPr>
              <w:autoSpaceDE w:val="0"/>
              <w:autoSpaceDN w:val="0"/>
              <w:adjustRightInd w:val="0"/>
              <w:jc w:val="center"/>
            </w:pPr>
            <w:r w:rsidRPr="00DB4D0E">
              <w:t>до 30 мая года следующего за отчетным</w:t>
            </w:r>
          </w:p>
        </w:tc>
      </w:tr>
      <w:tr w:rsidR="00BA5BCF" w:rsidRPr="00DB4D0E">
        <w:trPr>
          <w:trHeight w:val="822"/>
        </w:trPr>
        <w:tc>
          <w:tcPr>
            <w:tcW w:w="468" w:type="dxa"/>
            <w:vAlign w:val="center"/>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rsidRPr="00DB4D0E">
              <w:t>граждане, пре</w:t>
            </w:r>
            <w:r>
              <w:t>тендующие на замещение должностей</w:t>
            </w:r>
            <w:r w:rsidRPr="00DB4D0E">
              <w:t xml:space="preserve"> </w:t>
            </w:r>
            <w:r>
              <w:t>руководителей органов исполнительной власти Оренбургской области</w:t>
            </w:r>
          </w:p>
        </w:tc>
        <w:tc>
          <w:tcPr>
            <w:tcW w:w="4677" w:type="dxa"/>
          </w:tcPr>
          <w:p w:rsidR="00BA5BCF" w:rsidRPr="00DB4D0E" w:rsidRDefault="00BA5BCF"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522864">
            <w:pPr>
              <w:autoSpaceDE w:val="0"/>
              <w:autoSpaceDN w:val="0"/>
              <w:adjustRightInd w:val="0"/>
              <w:jc w:val="center"/>
            </w:pPr>
            <w:r w:rsidRPr="00DB4D0E">
              <w:t xml:space="preserve">при назначении на должности государственной </w:t>
            </w:r>
            <w:r>
              <w:t xml:space="preserve">гражданской </w:t>
            </w:r>
            <w:r w:rsidRPr="00DB4D0E">
              <w:t>службы</w:t>
            </w:r>
          </w:p>
        </w:tc>
        <w:tc>
          <w:tcPr>
            <w:tcW w:w="2070" w:type="dxa"/>
            <w:vAlign w:val="center"/>
          </w:tcPr>
          <w:p w:rsidR="00BA5BCF" w:rsidRPr="00DB4D0E" w:rsidRDefault="00BA5BCF" w:rsidP="005E3D9F">
            <w:pPr>
              <w:widowControl w:val="0"/>
              <w:autoSpaceDE w:val="0"/>
              <w:autoSpaceDN w:val="0"/>
              <w:adjustRightInd w:val="0"/>
              <w:jc w:val="center"/>
              <w:outlineLvl w:val="0"/>
              <w:rPr>
                <w:highlight w:val="yellow"/>
              </w:rPr>
            </w:pPr>
            <w:r>
              <w:t>–</w:t>
            </w:r>
          </w:p>
        </w:tc>
      </w:tr>
      <w:tr w:rsidR="00BA5BCF" w:rsidRPr="00DB4D0E">
        <w:trPr>
          <w:trHeight w:val="1691"/>
        </w:trPr>
        <w:tc>
          <w:tcPr>
            <w:tcW w:w="468" w:type="dxa"/>
            <w:vAlign w:val="center"/>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rsidRPr="00DB4D0E">
              <w:t>граждане, пре</w:t>
            </w:r>
            <w:r>
              <w:t>тендующие на замещение должностей</w:t>
            </w:r>
            <w:r w:rsidRPr="00DB4D0E">
              <w:t xml:space="preserve"> </w:t>
            </w:r>
            <w:r>
              <w:t>государственной гражданской службы в органах исполнительной власти Оренбургской области</w:t>
            </w:r>
          </w:p>
        </w:tc>
        <w:tc>
          <w:tcPr>
            <w:tcW w:w="4677" w:type="dxa"/>
          </w:tcPr>
          <w:p w:rsidR="00BA5BCF" w:rsidRPr="00DB4D0E" w:rsidRDefault="00BA5BCF" w:rsidP="00522864">
            <w:pPr>
              <w:widowControl w:val="0"/>
              <w:autoSpaceDE w:val="0"/>
              <w:autoSpaceDN w:val="0"/>
              <w:adjustRightInd w:val="0"/>
              <w:jc w:val="center"/>
              <w:outlineLvl w:val="0"/>
            </w:pPr>
            <w:r>
              <w:t>кадровые службы органов исполнительной власти Оренбургской области</w:t>
            </w:r>
          </w:p>
        </w:tc>
        <w:tc>
          <w:tcPr>
            <w:tcW w:w="3213" w:type="dxa"/>
          </w:tcPr>
          <w:p w:rsidR="00BA5BCF" w:rsidRPr="00DB4D0E" w:rsidRDefault="00BA5BCF" w:rsidP="00522864">
            <w:pPr>
              <w:autoSpaceDE w:val="0"/>
              <w:autoSpaceDN w:val="0"/>
              <w:adjustRightInd w:val="0"/>
              <w:jc w:val="center"/>
            </w:pPr>
            <w:r w:rsidRPr="00DB4D0E">
              <w:t>при назначении на должности государственной службы</w:t>
            </w:r>
          </w:p>
        </w:tc>
        <w:tc>
          <w:tcPr>
            <w:tcW w:w="2070" w:type="dxa"/>
            <w:vAlign w:val="center"/>
          </w:tcPr>
          <w:p w:rsidR="00BA5BCF" w:rsidRPr="00DB4D0E" w:rsidRDefault="00BA5BCF" w:rsidP="005E3D9F">
            <w:pPr>
              <w:widowControl w:val="0"/>
              <w:autoSpaceDE w:val="0"/>
              <w:autoSpaceDN w:val="0"/>
              <w:adjustRightInd w:val="0"/>
              <w:jc w:val="center"/>
              <w:outlineLvl w:val="0"/>
              <w:rPr>
                <w:highlight w:val="yellow"/>
              </w:rPr>
            </w:pPr>
            <w:r>
              <w:t>–</w:t>
            </w: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rsidRPr="00DB4D0E">
              <w:t xml:space="preserve">руководители </w:t>
            </w:r>
            <w:r>
              <w:t>государственных учреждений Оренбургской области</w:t>
            </w:r>
          </w:p>
        </w:tc>
        <w:tc>
          <w:tcPr>
            <w:tcW w:w="4677" w:type="dxa"/>
          </w:tcPr>
          <w:p w:rsidR="00BA5BCF" w:rsidRPr="00DB4D0E" w:rsidRDefault="00BA5BCF" w:rsidP="00522864">
            <w:pPr>
              <w:widowControl w:val="0"/>
              <w:autoSpaceDE w:val="0"/>
              <w:autoSpaceDN w:val="0"/>
              <w:adjustRightInd w:val="0"/>
              <w:jc w:val="center"/>
              <w:outlineLvl w:val="0"/>
            </w:pPr>
            <w:r>
              <w:t>органы исполнительной власти Оренбургской области, осуществляющие функции и полномочия учредителя государственного учреждения Оренбургской области</w:t>
            </w:r>
          </w:p>
        </w:tc>
        <w:tc>
          <w:tcPr>
            <w:tcW w:w="3213" w:type="dxa"/>
          </w:tcPr>
          <w:p w:rsidR="00BA5BCF" w:rsidRDefault="00BA5BCF" w:rsidP="00522864">
            <w:pPr>
              <w:autoSpaceDE w:val="0"/>
              <w:autoSpaceDN w:val="0"/>
              <w:adjustRightInd w:val="0"/>
              <w:jc w:val="center"/>
            </w:pPr>
            <w:r w:rsidRPr="00DB4D0E">
              <w:t xml:space="preserve">ежегодно, не позднее </w:t>
            </w:r>
          </w:p>
          <w:p w:rsidR="00BA5BCF" w:rsidRPr="00DB4D0E" w:rsidRDefault="00BA5BCF" w:rsidP="00522864">
            <w:pPr>
              <w:autoSpaceDE w:val="0"/>
              <w:autoSpaceDN w:val="0"/>
              <w:adjustRightInd w:val="0"/>
              <w:jc w:val="center"/>
            </w:pPr>
            <w:r w:rsidRPr="00DB4D0E">
              <w:t>30 апреля года, следующего за отчетным</w:t>
            </w:r>
          </w:p>
          <w:p w:rsidR="00BA5BCF" w:rsidRPr="00DB4D0E" w:rsidRDefault="00BA5BCF" w:rsidP="00522864">
            <w:pPr>
              <w:widowControl w:val="0"/>
              <w:autoSpaceDE w:val="0"/>
              <w:autoSpaceDN w:val="0"/>
              <w:adjustRightInd w:val="0"/>
              <w:jc w:val="center"/>
              <w:outlineLvl w:val="0"/>
            </w:pPr>
          </w:p>
        </w:tc>
        <w:tc>
          <w:tcPr>
            <w:tcW w:w="2070" w:type="dxa"/>
          </w:tcPr>
          <w:p w:rsidR="00BA5BCF" w:rsidRPr="00DB4D0E" w:rsidRDefault="00BA5BCF" w:rsidP="00AE68A9">
            <w:pPr>
              <w:widowControl w:val="0"/>
              <w:autoSpaceDE w:val="0"/>
              <w:autoSpaceDN w:val="0"/>
              <w:adjustRightInd w:val="0"/>
              <w:jc w:val="center"/>
              <w:outlineLvl w:val="0"/>
            </w:pPr>
            <w:r w:rsidRPr="00DB4D0E">
              <w:t>до 30 мая года следующего за отчетным</w:t>
            </w: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rsidRPr="00DB4D0E">
              <w:t xml:space="preserve">граждане,  претендующие на замещение должностей руководителей </w:t>
            </w:r>
            <w:r>
              <w:t>государственных учреждений</w:t>
            </w:r>
          </w:p>
        </w:tc>
        <w:tc>
          <w:tcPr>
            <w:tcW w:w="4677" w:type="dxa"/>
          </w:tcPr>
          <w:p w:rsidR="00BA5BCF" w:rsidRPr="00DB4D0E" w:rsidRDefault="00BA5BCF" w:rsidP="00522864">
            <w:pPr>
              <w:widowControl w:val="0"/>
              <w:autoSpaceDE w:val="0"/>
              <w:autoSpaceDN w:val="0"/>
              <w:adjustRightInd w:val="0"/>
              <w:jc w:val="center"/>
              <w:outlineLvl w:val="0"/>
            </w:pPr>
            <w:r>
              <w:t>органы исполнительной власти Оренбургской области, осуществляющие функции и полномочия учредителя государственного учреждения Оренбургской области</w:t>
            </w:r>
          </w:p>
        </w:tc>
        <w:tc>
          <w:tcPr>
            <w:tcW w:w="3213" w:type="dxa"/>
          </w:tcPr>
          <w:p w:rsidR="00BA5BCF" w:rsidRPr="00DB4D0E" w:rsidRDefault="00BA5BCF" w:rsidP="00C5229F">
            <w:pPr>
              <w:autoSpaceDE w:val="0"/>
              <w:autoSpaceDN w:val="0"/>
              <w:adjustRightInd w:val="0"/>
              <w:jc w:val="center"/>
            </w:pPr>
            <w:r w:rsidRPr="00DB4D0E">
              <w:t>при назначении на должность</w:t>
            </w:r>
          </w:p>
        </w:tc>
        <w:tc>
          <w:tcPr>
            <w:tcW w:w="2070" w:type="dxa"/>
          </w:tcPr>
          <w:p w:rsidR="00BA5BCF" w:rsidRPr="00DB4D0E" w:rsidRDefault="00BA5BCF" w:rsidP="00AE68A9">
            <w:pPr>
              <w:widowControl w:val="0"/>
              <w:autoSpaceDE w:val="0"/>
              <w:autoSpaceDN w:val="0"/>
              <w:adjustRightInd w:val="0"/>
              <w:jc w:val="center"/>
              <w:outlineLvl w:val="0"/>
            </w:pPr>
            <w:r>
              <w:t>–</w:t>
            </w: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t>директор Территориального фонда обязательного медицинского страхования Оренбургской области</w:t>
            </w:r>
          </w:p>
        </w:tc>
        <w:tc>
          <w:tcPr>
            <w:tcW w:w="4677" w:type="dxa"/>
          </w:tcPr>
          <w:p w:rsidR="00BA5BCF" w:rsidRPr="00DB4D0E" w:rsidRDefault="00BA5BCF" w:rsidP="00DC2358">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DC2358">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vAlign w:val="center"/>
          </w:tcPr>
          <w:p w:rsidR="00BA5BCF" w:rsidRPr="00DB4D0E" w:rsidRDefault="00BA5BCF" w:rsidP="00AE68A9">
            <w:pPr>
              <w:autoSpaceDE w:val="0"/>
              <w:autoSpaceDN w:val="0"/>
              <w:adjustRightInd w:val="0"/>
              <w:jc w:val="center"/>
            </w:pPr>
            <w:r w:rsidRPr="00DB4D0E">
              <w:t>до 30 мая года следующего за отчетным</w:t>
            </w: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t>граждане, претендующие на замещение должности директора Территориального фонда обязательного медицинского страхования Оренбургской области</w:t>
            </w:r>
          </w:p>
        </w:tc>
        <w:tc>
          <w:tcPr>
            <w:tcW w:w="4677" w:type="dxa"/>
          </w:tcPr>
          <w:p w:rsidR="00BA5BCF" w:rsidRDefault="00BA5BCF"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C5229F">
            <w:pPr>
              <w:autoSpaceDE w:val="0"/>
              <w:autoSpaceDN w:val="0"/>
              <w:adjustRightInd w:val="0"/>
              <w:jc w:val="center"/>
            </w:pPr>
            <w:r w:rsidRPr="00DB4D0E">
              <w:t>при назначении на должность</w:t>
            </w:r>
          </w:p>
        </w:tc>
        <w:tc>
          <w:tcPr>
            <w:tcW w:w="2070" w:type="dxa"/>
          </w:tcPr>
          <w:p w:rsidR="00BA5BCF" w:rsidRPr="00DB4D0E" w:rsidRDefault="00BA5BCF" w:rsidP="005E3D9F">
            <w:pPr>
              <w:widowControl w:val="0"/>
              <w:autoSpaceDE w:val="0"/>
              <w:autoSpaceDN w:val="0"/>
              <w:adjustRightInd w:val="0"/>
              <w:jc w:val="center"/>
              <w:outlineLvl w:val="0"/>
            </w:pP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Default="00BA5BCF" w:rsidP="00522864">
            <w:pPr>
              <w:widowControl w:val="0"/>
              <w:autoSpaceDE w:val="0"/>
              <w:autoSpaceDN w:val="0"/>
              <w:adjustRightInd w:val="0"/>
              <w:jc w:val="center"/>
              <w:outlineLvl w:val="0"/>
            </w:pPr>
            <w:r>
              <w:t>Уполномоченный по защите прав предпринимателей в Оренбургской области</w:t>
            </w:r>
          </w:p>
        </w:tc>
        <w:tc>
          <w:tcPr>
            <w:tcW w:w="4677" w:type="dxa"/>
          </w:tcPr>
          <w:p w:rsidR="00BA5BCF" w:rsidRPr="00DB4D0E" w:rsidRDefault="00BA5BCF" w:rsidP="00DC2358">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DC2358">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tcPr>
          <w:p w:rsidR="00BA5BCF" w:rsidRPr="00DB4D0E" w:rsidRDefault="00BA5BCF" w:rsidP="005E3D9F">
            <w:pPr>
              <w:widowControl w:val="0"/>
              <w:autoSpaceDE w:val="0"/>
              <w:autoSpaceDN w:val="0"/>
              <w:adjustRightInd w:val="0"/>
              <w:jc w:val="center"/>
              <w:outlineLvl w:val="0"/>
            </w:pPr>
            <w:r w:rsidRPr="00DB4D0E">
              <w:t>до 30 мая года следующего за отчетным</w:t>
            </w: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Default="00BA5BCF" w:rsidP="00522864">
            <w:pPr>
              <w:widowControl w:val="0"/>
              <w:autoSpaceDE w:val="0"/>
              <w:autoSpaceDN w:val="0"/>
              <w:adjustRightInd w:val="0"/>
              <w:jc w:val="center"/>
              <w:outlineLvl w:val="0"/>
            </w:pPr>
            <w:r>
              <w:t>граждане, претендующие на замещение должности Уполномоченного по защите прав предпринимателей в Оренбургской области</w:t>
            </w:r>
          </w:p>
        </w:tc>
        <w:tc>
          <w:tcPr>
            <w:tcW w:w="4677" w:type="dxa"/>
          </w:tcPr>
          <w:p w:rsidR="00BA5BCF" w:rsidRDefault="00BA5BCF"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C5229F">
            <w:pPr>
              <w:autoSpaceDE w:val="0"/>
              <w:autoSpaceDN w:val="0"/>
              <w:adjustRightInd w:val="0"/>
              <w:jc w:val="center"/>
            </w:pPr>
            <w:r w:rsidRPr="00DB4D0E">
              <w:t>при назначении на должность</w:t>
            </w:r>
          </w:p>
        </w:tc>
        <w:tc>
          <w:tcPr>
            <w:tcW w:w="2070" w:type="dxa"/>
          </w:tcPr>
          <w:p w:rsidR="00BA5BCF" w:rsidRPr="00DB4D0E" w:rsidRDefault="00BA5BCF" w:rsidP="005E3D9F">
            <w:pPr>
              <w:widowControl w:val="0"/>
              <w:autoSpaceDE w:val="0"/>
              <w:autoSpaceDN w:val="0"/>
              <w:adjustRightInd w:val="0"/>
              <w:jc w:val="center"/>
              <w:outlineLvl w:val="0"/>
            </w:pPr>
          </w:p>
        </w:tc>
      </w:tr>
    </w:tbl>
    <w:p w:rsidR="00BA5BCF" w:rsidRDefault="00BA5BCF" w:rsidP="00C6112E">
      <w:pPr>
        <w:autoSpaceDE w:val="0"/>
        <w:autoSpaceDN w:val="0"/>
        <w:adjustRightInd w:val="0"/>
        <w:ind w:firstLine="709"/>
        <w:jc w:val="both"/>
        <w:rPr>
          <w:color w:val="FF0000"/>
          <w:sz w:val="28"/>
          <w:szCs w:val="28"/>
        </w:rPr>
      </w:pPr>
    </w:p>
    <w:p w:rsidR="00BA5BCF" w:rsidRDefault="00BA5BCF" w:rsidP="00C6112E">
      <w:pPr>
        <w:autoSpaceDE w:val="0"/>
        <w:autoSpaceDN w:val="0"/>
        <w:adjustRightInd w:val="0"/>
        <w:ind w:firstLine="709"/>
        <w:jc w:val="both"/>
        <w:rPr>
          <w:color w:val="FF0000"/>
          <w:sz w:val="28"/>
          <w:szCs w:val="28"/>
        </w:rPr>
      </w:pPr>
    </w:p>
    <w:p w:rsidR="00BA5BCF" w:rsidRDefault="00BA5BCF" w:rsidP="00C6112E">
      <w:pPr>
        <w:autoSpaceDE w:val="0"/>
        <w:autoSpaceDN w:val="0"/>
        <w:adjustRightInd w:val="0"/>
        <w:ind w:firstLine="709"/>
        <w:jc w:val="both"/>
        <w:rPr>
          <w:color w:val="FF0000"/>
          <w:sz w:val="28"/>
          <w:szCs w:val="28"/>
        </w:rPr>
      </w:pPr>
      <w:r>
        <w:rPr>
          <w:color w:val="FF0000"/>
          <w:sz w:val="28"/>
          <w:szCs w:val="28"/>
        </w:rPr>
        <w:t>В соответствии с Федеральным законом от 22.12.2014 № 431-ФЗ «О внесении изменений в отдельные законодательные акты Российской Федерации по вопросам противодействия коррупции»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представляет гражданин, претендующий на замещение должности государственной гражданской службы, – при поступлении на службу.</w:t>
      </w:r>
    </w:p>
    <w:p w:rsidR="00BA5BCF" w:rsidRPr="00C6112E" w:rsidRDefault="00BA5BCF" w:rsidP="00C6112E">
      <w:pPr>
        <w:ind w:firstLine="708"/>
        <w:jc w:val="both"/>
        <w:rPr>
          <w:sz w:val="28"/>
          <w:szCs w:val="28"/>
        </w:rPr>
        <w:sectPr w:rsidR="00BA5BCF" w:rsidRPr="00C6112E" w:rsidSect="0069715A">
          <w:pgSz w:w="16838" w:h="11906" w:orient="landscape"/>
          <w:pgMar w:top="1134" w:right="851" w:bottom="567" w:left="1134" w:header="454" w:footer="454" w:gutter="0"/>
          <w:cols w:space="708"/>
          <w:docGrid w:linePitch="360"/>
        </w:sectPr>
      </w:pPr>
    </w:p>
    <w:p w:rsidR="00BA5BCF" w:rsidRPr="00E62955" w:rsidRDefault="00BA5BCF" w:rsidP="00C6112E">
      <w:pPr>
        <w:autoSpaceDE w:val="0"/>
        <w:autoSpaceDN w:val="0"/>
        <w:adjustRightInd w:val="0"/>
        <w:ind w:firstLine="709"/>
        <w:jc w:val="both"/>
        <w:rPr>
          <w:sz w:val="28"/>
          <w:szCs w:val="28"/>
        </w:rPr>
      </w:pPr>
      <w:r>
        <w:rPr>
          <w:sz w:val="28"/>
          <w:szCs w:val="28"/>
        </w:rPr>
        <w:t>Лица, замещающие государственные должности Оренбургской области, г</w:t>
      </w:r>
      <w:r w:rsidRPr="00E62955">
        <w:rPr>
          <w:sz w:val="28"/>
          <w:szCs w:val="28"/>
        </w:rPr>
        <w:t xml:space="preserve">ражданские служащие, </w:t>
      </w:r>
      <w:r>
        <w:rPr>
          <w:sz w:val="28"/>
          <w:szCs w:val="28"/>
        </w:rPr>
        <w:t>руководители государственных учреждений</w:t>
      </w:r>
      <w:r w:rsidRPr="00E62955">
        <w:rPr>
          <w:sz w:val="28"/>
          <w:szCs w:val="28"/>
        </w:rPr>
        <w:t xml:space="preserve"> </w:t>
      </w:r>
      <w:r>
        <w:rPr>
          <w:sz w:val="28"/>
          <w:szCs w:val="28"/>
        </w:rPr>
        <w:t>Оренбургской области</w:t>
      </w:r>
      <w:r w:rsidRPr="00E62955">
        <w:rPr>
          <w:sz w:val="28"/>
          <w:szCs w:val="28"/>
        </w:rPr>
        <w:t xml:space="preserve">, </w:t>
      </w:r>
      <w:r w:rsidRPr="00AE68A9">
        <w:rPr>
          <w:sz w:val="28"/>
          <w:szCs w:val="28"/>
        </w:rPr>
        <w:t>директор Территориального фонда обязательного медицинского страхования Оренбургской области</w:t>
      </w:r>
      <w:r>
        <w:rPr>
          <w:sz w:val="28"/>
          <w:szCs w:val="28"/>
        </w:rPr>
        <w:t xml:space="preserve"> (далее – гражданский служащий (работник), а также граждане, претендующие на замещение данных должностей, </w:t>
      </w:r>
      <w:r w:rsidRPr="00E62955">
        <w:rPr>
          <w:sz w:val="28"/>
          <w:szCs w:val="28"/>
        </w:rPr>
        <w:t>сведения о доходах, представляют по форм</w:t>
      </w:r>
      <w:r>
        <w:rPr>
          <w:sz w:val="28"/>
          <w:szCs w:val="28"/>
        </w:rPr>
        <w:t>е</w:t>
      </w:r>
      <w:r w:rsidRPr="00E62955">
        <w:rPr>
          <w:sz w:val="28"/>
          <w:szCs w:val="28"/>
        </w:rPr>
        <w:t xml:space="preserve"> справ</w:t>
      </w:r>
      <w:r>
        <w:rPr>
          <w:sz w:val="28"/>
          <w:szCs w:val="28"/>
        </w:rPr>
        <w:t>ки</w:t>
      </w:r>
      <w:r w:rsidRPr="00E62955">
        <w:rPr>
          <w:sz w:val="28"/>
          <w:szCs w:val="28"/>
        </w:rPr>
        <w:t xml:space="preserve"> о доходах, </w:t>
      </w:r>
      <w:r>
        <w:rPr>
          <w:sz w:val="28"/>
          <w:szCs w:val="28"/>
        </w:rPr>
        <w:t xml:space="preserve">расходах, </w:t>
      </w:r>
      <w:r w:rsidRPr="00E62955">
        <w:rPr>
          <w:sz w:val="28"/>
          <w:szCs w:val="28"/>
        </w:rPr>
        <w:t>об имуществе и обязательствах имущественного характера</w:t>
      </w:r>
      <w:r>
        <w:rPr>
          <w:sz w:val="28"/>
          <w:szCs w:val="28"/>
        </w:rPr>
        <w:t xml:space="preserve"> (далее – справки о доходах)</w:t>
      </w:r>
      <w:r w:rsidRPr="00E62955">
        <w:rPr>
          <w:sz w:val="28"/>
          <w:szCs w:val="28"/>
        </w:rPr>
        <w:t>, утвержденн</w:t>
      </w:r>
      <w:r>
        <w:rPr>
          <w:sz w:val="28"/>
          <w:szCs w:val="28"/>
        </w:rPr>
        <w:t>ой</w:t>
      </w:r>
      <w:r w:rsidRPr="00E62955">
        <w:rPr>
          <w:sz w:val="28"/>
          <w:szCs w:val="28"/>
        </w:rPr>
        <w:t xml:space="preserve"> Указом </w:t>
      </w:r>
      <w:r>
        <w:rPr>
          <w:sz w:val="28"/>
          <w:szCs w:val="28"/>
        </w:rPr>
        <w:t xml:space="preserve">Президента Российской Федерации от 23.06.2014 </w:t>
      </w:r>
      <w:r w:rsidRPr="00E62955">
        <w:rPr>
          <w:sz w:val="28"/>
          <w:szCs w:val="28"/>
        </w:rPr>
        <w:t xml:space="preserve">№ </w:t>
      </w:r>
      <w:r>
        <w:rPr>
          <w:sz w:val="28"/>
          <w:szCs w:val="28"/>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E62955">
        <w:rPr>
          <w:sz w:val="28"/>
          <w:szCs w:val="28"/>
        </w:rPr>
        <w:t>.</w:t>
      </w:r>
    </w:p>
    <w:p w:rsidR="00BA5BCF" w:rsidRDefault="00BA5BCF" w:rsidP="00C6112E">
      <w:pPr>
        <w:pStyle w:val="Heading1"/>
        <w:spacing w:before="0" w:beforeAutospacing="0" w:after="0" w:afterAutospacing="0"/>
        <w:ind w:firstLine="709"/>
        <w:jc w:val="both"/>
        <w:rPr>
          <w:rStyle w:val="BodyTextChar"/>
          <w:rFonts w:ascii="Times New Roman" w:hAnsi="Times New Roman" w:cs="Times New Roman"/>
          <w:color w:val="000000"/>
          <w:sz w:val="28"/>
          <w:szCs w:val="28"/>
        </w:rPr>
      </w:pPr>
      <w:r>
        <w:rPr>
          <w:sz w:val="28"/>
          <w:szCs w:val="28"/>
        </w:rPr>
        <w:t>Форма справки</w:t>
      </w:r>
      <w:r w:rsidRPr="00AA7B5B">
        <w:rPr>
          <w:sz w:val="28"/>
          <w:szCs w:val="28"/>
        </w:rPr>
        <w:t xml:space="preserve"> о доходах,</w:t>
      </w:r>
      <w:r>
        <w:rPr>
          <w:sz w:val="28"/>
          <w:szCs w:val="28"/>
        </w:rPr>
        <w:t xml:space="preserve"> расходах, </w:t>
      </w:r>
      <w:r w:rsidRPr="00AA7B5B">
        <w:rPr>
          <w:sz w:val="28"/>
          <w:szCs w:val="28"/>
        </w:rPr>
        <w:t>об имуществе и обязательствах имущественного характера размещен</w:t>
      </w:r>
      <w:r>
        <w:rPr>
          <w:sz w:val="28"/>
          <w:szCs w:val="28"/>
        </w:rPr>
        <w:t>а</w:t>
      </w:r>
      <w:r w:rsidRPr="00AA7B5B">
        <w:rPr>
          <w:sz w:val="28"/>
          <w:szCs w:val="28"/>
        </w:rPr>
        <w:t xml:space="preserve"> на официальном сайте </w:t>
      </w:r>
      <w:r>
        <w:rPr>
          <w:sz w:val="28"/>
          <w:szCs w:val="28"/>
        </w:rPr>
        <w:t>Правительства Оренбургской области</w:t>
      </w:r>
      <w:r w:rsidRPr="00AA7B5B">
        <w:rPr>
          <w:sz w:val="28"/>
          <w:szCs w:val="28"/>
        </w:rPr>
        <w:t xml:space="preserve"> в разделе «Противодействие коррупции» подраздел «Формы, бланки»</w:t>
      </w:r>
      <w:r>
        <w:rPr>
          <w:sz w:val="28"/>
          <w:szCs w:val="28"/>
        </w:rPr>
        <w:t xml:space="preserve">. </w:t>
      </w:r>
      <w:r w:rsidRPr="00AA7B5B">
        <w:rPr>
          <w:sz w:val="28"/>
          <w:szCs w:val="28"/>
        </w:rPr>
        <w:t>Кроме того, форм</w:t>
      </w:r>
      <w:r>
        <w:rPr>
          <w:sz w:val="28"/>
          <w:szCs w:val="28"/>
        </w:rPr>
        <w:t>а</w:t>
      </w:r>
      <w:r w:rsidRPr="00AA7B5B">
        <w:rPr>
          <w:sz w:val="28"/>
          <w:szCs w:val="28"/>
        </w:rPr>
        <w:t xml:space="preserve"> справ</w:t>
      </w:r>
      <w:r>
        <w:rPr>
          <w:sz w:val="28"/>
          <w:szCs w:val="28"/>
        </w:rPr>
        <w:t>ки о доходах имее</w:t>
      </w:r>
      <w:r w:rsidRPr="00AA7B5B">
        <w:rPr>
          <w:sz w:val="28"/>
          <w:szCs w:val="28"/>
        </w:rPr>
        <w:t xml:space="preserve">тся в </w:t>
      </w:r>
      <w:r>
        <w:rPr>
          <w:sz w:val="28"/>
          <w:szCs w:val="28"/>
        </w:rPr>
        <w:t xml:space="preserve">справочных </w:t>
      </w:r>
      <w:r w:rsidRPr="00AA7B5B">
        <w:rPr>
          <w:sz w:val="28"/>
          <w:szCs w:val="28"/>
        </w:rPr>
        <w:t xml:space="preserve">правовых системах </w:t>
      </w:r>
      <w:r w:rsidRPr="00AA7B5B">
        <w:rPr>
          <w:rStyle w:val="BodyTextChar"/>
          <w:rFonts w:ascii="Times New Roman" w:hAnsi="Times New Roman" w:cs="Times New Roman"/>
          <w:color w:val="000000"/>
          <w:sz w:val="28"/>
          <w:szCs w:val="28"/>
        </w:rPr>
        <w:t>«Консультант Плюс» и «Гарант» (в карточке поиска указать реквизиты</w:t>
      </w:r>
      <w:r>
        <w:rPr>
          <w:rStyle w:val="BodyTextChar"/>
          <w:rFonts w:ascii="Times New Roman" w:hAnsi="Times New Roman" w:cs="Times New Roman"/>
          <w:color w:val="000000"/>
          <w:sz w:val="28"/>
          <w:szCs w:val="28"/>
        </w:rPr>
        <w:t xml:space="preserve">, например, </w:t>
      </w:r>
      <w:r w:rsidRPr="00AA7B5B">
        <w:rPr>
          <w:rStyle w:val="BodyTextChar"/>
          <w:rFonts w:ascii="Times New Roman" w:hAnsi="Times New Roman" w:cs="Times New Roman"/>
          <w:color w:val="000000"/>
          <w:sz w:val="28"/>
          <w:szCs w:val="28"/>
        </w:rPr>
        <w:t>«Указ Прези</w:t>
      </w:r>
      <w:r w:rsidRPr="00AA7B5B">
        <w:rPr>
          <w:rStyle w:val="BodyTextChar"/>
          <w:rFonts w:ascii="Times New Roman" w:hAnsi="Times New Roman" w:cs="Times New Roman"/>
          <w:color w:val="000000"/>
          <w:sz w:val="28"/>
          <w:szCs w:val="28"/>
        </w:rPr>
        <w:softHyphen/>
        <w:t xml:space="preserve">дента Российской Федерации от </w:t>
      </w:r>
      <w:r>
        <w:rPr>
          <w:rStyle w:val="BodyTextChar"/>
          <w:rFonts w:ascii="Times New Roman" w:hAnsi="Times New Roman" w:cs="Times New Roman"/>
          <w:color w:val="000000"/>
          <w:sz w:val="28"/>
          <w:szCs w:val="28"/>
        </w:rPr>
        <w:t>23.06.2014</w:t>
      </w:r>
      <w:r w:rsidRPr="00AA7B5B">
        <w:rPr>
          <w:rStyle w:val="BodyTextChar"/>
          <w:rFonts w:ascii="Times New Roman" w:hAnsi="Times New Roman" w:cs="Times New Roman"/>
          <w:color w:val="000000"/>
          <w:sz w:val="28"/>
          <w:szCs w:val="28"/>
        </w:rPr>
        <w:t xml:space="preserve"> № </w:t>
      </w:r>
      <w:r>
        <w:rPr>
          <w:rStyle w:val="BodyTextChar"/>
          <w:rFonts w:ascii="Times New Roman" w:hAnsi="Times New Roman" w:cs="Times New Roman"/>
          <w:color w:val="000000"/>
          <w:sz w:val="28"/>
          <w:szCs w:val="28"/>
        </w:rPr>
        <w:t>460</w:t>
      </w:r>
      <w:r w:rsidRPr="00AA7B5B">
        <w:rPr>
          <w:rStyle w:val="BodyTextChar"/>
          <w:rFonts w:ascii="Times New Roman" w:hAnsi="Times New Roman" w:cs="Times New Roman"/>
          <w:color w:val="000000"/>
          <w:sz w:val="28"/>
          <w:szCs w:val="28"/>
        </w:rPr>
        <w:t>»)</w:t>
      </w:r>
      <w:r>
        <w:rPr>
          <w:rStyle w:val="BodyTextChar"/>
          <w:rFonts w:ascii="Times New Roman" w:hAnsi="Times New Roman" w:cs="Times New Roman"/>
          <w:color w:val="000000"/>
          <w:sz w:val="28"/>
          <w:szCs w:val="28"/>
        </w:rPr>
        <w:t>.</w:t>
      </w: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r>
        <w:rPr>
          <w:noProof/>
        </w:rPr>
        <w:pict>
          <v:roundrect id="_x0000_s1026" style="position:absolute;left:0;text-align:left;margin-left:-6pt;margin-top:12.95pt;width:529.5pt;height:244.35pt;z-index:251660288" arcsize="10923f" fillcolor="#d99594" strokecolor="#f2f2f2" strokeweight="3pt">
            <v:shadow on="t" type="perspective" color="#622423" opacity=".5" offset="1pt" offset2="-1pt"/>
            <v:textbox style="mso-next-textbox:#_x0000_s1026">
              <w:txbxContent>
                <w:p w:rsidR="00BA5BCF" w:rsidRPr="00AA12B2" w:rsidRDefault="00BA5BCF" w:rsidP="00AA12B2">
                  <w:pPr>
                    <w:ind w:firstLine="709"/>
                    <w:jc w:val="both"/>
                    <w:rPr>
                      <w:b/>
                      <w:bCs/>
                      <w:sz w:val="28"/>
                      <w:szCs w:val="28"/>
                    </w:rPr>
                  </w:pPr>
                  <w:r w:rsidRPr="00AA12B2">
                    <w:rPr>
                      <w:b/>
                      <w:bCs/>
                      <w:sz w:val="28"/>
                      <w:szCs w:val="28"/>
                    </w:rPr>
                    <w:t>При заполнении справок о доходах рекомендуется внимательно ознакомиться с текстом справок о доходах, разъяснениями, предусмотренными сносками к каждой таблице справки о доходах, а также настоящими методическими рекомендациями.</w:t>
                  </w:r>
                </w:p>
                <w:p w:rsidR="00BA5BCF" w:rsidRDefault="00BA5BCF" w:rsidP="00AA12B2">
                  <w:pPr>
                    <w:ind w:firstLine="709"/>
                    <w:jc w:val="both"/>
                    <w:rPr>
                      <w:b/>
                      <w:bCs/>
                      <w:sz w:val="28"/>
                      <w:szCs w:val="28"/>
                    </w:rPr>
                  </w:pPr>
                  <w:r w:rsidRPr="00AA12B2">
                    <w:rPr>
                      <w:b/>
                      <w:bCs/>
                      <w:sz w:val="28"/>
                      <w:szCs w:val="28"/>
                    </w:rPr>
                    <w:t xml:space="preserve">За консультацией по вопросам заполнения справок о доходах можно обратиться в управление государственной гражданской службы и кадровой работы аппарата Губернатора и Правительства Оренбургской области по телефону: (3532) 78-63-76 или по адресу электронной почты: </w:t>
                  </w:r>
                  <w:hyperlink r:id="rId14" w:history="1">
                    <w:r w:rsidRPr="00AA12B2">
                      <w:rPr>
                        <w:rStyle w:val="Hyperlink"/>
                        <w:b/>
                        <w:bCs/>
                        <w:sz w:val="28"/>
                        <w:szCs w:val="28"/>
                        <w:lang w:val="en-US"/>
                      </w:rPr>
                      <w:t>maal</w:t>
                    </w:r>
                    <w:r w:rsidRPr="00AA12B2">
                      <w:rPr>
                        <w:rStyle w:val="Hyperlink"/>
                        <w:b/>
                        <w:bCs/>
                        <w:sz w:val="28"/>
                        <w:szCs w:val="28"/>
                      </w:rPr>
                      <w:t>@</w:t>
                    </w:r>
                    <w:r w:rsidRPr="00AA12B2">
                      <w:rPr>
                        <w:rStyle w:val="Hyperlink"/>
                        <w:b/>
                        <w:bCs/>
                        <w:sz w:val="28"/>
                        <w:szCs w:val="28"/>
                        <w:lang w:val="en-US"/>
                      </w:rPr>
                      <w:t>mail</w:t>
                    </w:r>
                    <w:r w:rsidRPr="00AA12B2">
                      <w:rPr>
                        <w:rStyle w:val="Hyperlink"/>
                        <w:b/>
                        <w:bCs/>
                        <w:sz w:val="28"/>
                        <w:szCs w:val="28"/>
                      </w:rPr>
                      <w:t>.</w:t>
                    </w:r>
                    <w:r w:rsidRPr="00AA12B2">
                      <w:rPr>
                        <w:rStyle w:val="Hyperlink"/>
                        <w:b/>
                        <w:bCs/>
                        <w:sz w:val="28"/>
                        <w:szCs w:val="28"/>
                        <w:lang w:val="en-US"/>
                      </w:rPr>
                      <w:t>orb</w:t>
                    </w:r>
                    <w:r w:rsidRPr="00AA12B2">
                      <w:rPr>
                        <w:rStyle w:val="Hyperlink"/>
                        <w:b/>
                        <w:bCs/>
                        <w:sz w:val="28"/>
                        <w:szCs w:val="28"/>
                      </w:rPr>
                      <w:t>.</w:t>
                    </w:r>
                    <w:r w:rsidRPr="00AA12B2">
                      <w:rPr>
                        <w:rStyle w:val="Hyperlink"/>
                        <w:b/>
                        <w:bCs/>
                        <w:sz w:val="28"/>
                        <w:szCs w:val="28"/>
                        <w:lang w:val="en-US"/>
                      </w:rPr>
                      <w:t>ru</w:t>
                    </w:r>
                  </w:hyperlink>
                  <w:r w:rsidRPr="00AA12B2">
                    <w:rPr>
                      <w:b/>
                      <w:bCs/>
                      <w:sz w:val="28"/>
                      <w:szCs w:val="28"/>
                    </w:rPr>
                    <w:t>.</w:t>
                  </w:r>
                </w:p>
                <w:p w:rsidR="00BA5BCF" w:rsidRPr="00AA12B2" w:rsidRDefault="00BA5BCF" w:rsidP="00AA12B2">
                  <w:pPr>
                    <w:ind w:firstLine="709"/>
                    <w:jc w:val="both"/>
                    <w:rPr>
                      <w:b/>
                      <w:bCs/>
                      <w:sz w:val="28"/>
                      <w:szCs w:val="28"/>
                    </w:rPr>
                  </w:pPr>
                  <w:r w:rsidRPr="00AA12B2">
                    <w:rPr>
                      <w:b/>
                      <w:bCs/>
                      <w:sz w:val="28"/>
                      <w:szCs w:val="28"/>
                    </w:rPr>
                    <w:t>Кроме того, можно получить онлайн консультацию при помощи технологии дистанционного консультирования сервиса «онлайн помощи», размещенного на официальном сайте Правительства Оренбургской области в разделе «Противодействие коррупции»</w:t>
                  </w:r>
                  <w:r>
                    <w:rPr>
                      <w:b/>
                      <w:bCs/>
                      <w:sz w:val="28"/>
                      <w:szCs w:val="28"/>
                    </w:rPr>
                    <w:t>.</w:t>
                  </w:r>
                </w:p>
                <w:p w:rsidR="00BA5BCF" w:rsidRDefault="00BA5BCF" w:rsidP="008E3494">
                  <w:pPr>
                    <w:jc w:val="both"/>
                    <w:rPr>
                      <w:b/>
                      <w:bCs/>
                      <w:sz w:val="28"/>
                      <w:szCs w:val="28"/>
                    </w:rPr>
                  </w:pPr>
                </w:p>
                <w:p w:rsidR="00BA5BCF" w:rsidRDefault="00BA5BCF" w:rsidP="008E3494">
                  <w:pPr>
                    <w:jc w:val="both"/>
                    <w:rPr>
                      <w:b/>
                      <w:bCs/>
                      <w:sz w:val="28"/>
                      <w:szCs w:val="28"/>
                    </w:rPr>
                  </w:pPr>
                </w:p>
                <w:p w:rsidR="00BA5BCF" w:rsidRDefault="00BA5BCF" w:rsidP="008E3494">
                  <w:pPr>
                    <w:jc w:val="both"/>
                    <w:rPr>
                      <w:b/>
                      <w:bCs/>
                      <w:sz w:val="28"/>
                      <w:szCs w:val="28"/>
                    </w:rPr>
                  </w:pPr>
                </w:p>
                <w:p w:rsidR="00BA5BCF" w:rsidRDefault="00BA5BCF" w:rsidP="008E3494">
                  <w:pPr>
                    <w:jc w:val="both"/>
                    <w:rPr>
                      <w:b/>
                      <w:bCs/>
                      <w:sz w:val="28"/>
                      <w:szCs w:val="28"/>
                    </w:rPr>
                  </w:pPr>
                </w:p>
                <w:p w:rsidR="00BA5BCF" w:rsidRPr="00030097" w:rsidRDefault="00BA5BCF" w:rsidP="008E3494">
                  <w:pPr>
                    <w:jc w:val="both"/>
                    <w:rPr>
                      <w:b/>
                      <w:bCs/>
                      <w:sz w:val="28"/>
                      <w:szCs w:val="28"/>
                    </w:rPr>
                  </w:pPr>
                </w:p>
                <w:p w:rsidR="00BA5BCF" w:rsidRPr="00030097" w:rsidRDefault="00BA5BCF" w:rsidP="008E3494">
                  <w:pPr>
                    <w:jc w:val="both"/>
                    <w:rPr>
                      <w:b/>
                      <w:bCs/>
                      <w:sz w:val="32"/>
                      <w:szCs w:val="32"/>
                      <w:u w:val="single"/>
                    </w:rPr>
                  </w:pPr>
                </w:p>
                <w:p w:rsidR="00BA5BCF" w:rsidRPr="001D736D" w:rsidRDefault="00BA5BCF" w:rsidP="008E3494">
                  <w:pPr>
                    <w:jc w:val="both"/>
                    <w:rPr>
                      <w:b/>
                      <w:bCs/>
                      <w:sz w:val="32"/>
                      <w:szCs w:val="32"/>
                    </w:rPr>
                  </w:pPr>
                </w:p>
                <w:p w:rsidR="00BA5BCF" w:rsidRPr="005107D7" w:rsidRDefault="00BA5BCF" w:rsidP="008E3494">
                  <w:pPr>
                    <w:jc w:val="both"/>
                    <w:rPr>
                      <w:sz w:val="32"/>
                      <w:szCs w:val="32"/>
                    </w:rPr>
                  </w:pPr>
                </w:p>
              </w:txbxContent>
            </v:textbox>
          </v:roundrect>
        </w:pict>
      </w: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Heading1"/>
        <w:spacing w:before="0" w:beforeAutospacing="0" w:after="0" w:afterAutospacing="0"/>
        <w:ind w:firstLine="540"/>
        <w:jc w:val="both"/>
        <w:rPr>
          <w:rStyle w:val="BodyTextChar"/>
          <w:rFonts w:ascii="Times New Roman" w:hAnsi="Times New Roman" w:cs="Times New Roman"/>
          <w:color w:val="000000"/>
          <w:sz w:val="28"/>
          <w:szCs w:val="28"/>
        </w:rPr>
      </w:pPr>
    </w:p>
    <w:p w:rsidR="00BA5BCF" w:rsidRDefault="00BA5BCF" w:rsidP="00A4190F">
      <w:pPr>
        <w:pStyle w:val="BodyText"/>
        <w:shd w:val="clear" w:color="auto" w:fill="auto"/>
        <w:tabs>
          <w:tab w:val="left" w:pos="610"/>
        </w:tabs>
        <w:spacing w:after="0" w:line="240" w:lineRule="auto"/>
        <w:ind w:right="20" w:firstLine="0"/>
        <w:rPr>
          <w:rStyle w:val="BodyTextChar"/>
          <w:rFonts w:ascii="Times New Roman" w:hAnsi="Times New Roman" w:cs="Times New Roman"/>
          <w:b/>
          <w:bCs/>
          <w:color w:val="000000"/>
          <w:sz w:val="28"/>
          <w:szCs w:val="28"/>
        </w:rPr>
      </w:pPr>
    </w:p>
    <w:p w:rsidR="00BA5BCF" w:rsidRDefault="00BA5BCF" w:rsidP="00A4190F">
      <w:pPr>
        <w:pStyle w:val="BodyText"/>
        <w:shd w:val="clear" w:color="auto" w:fill="auto"/>
        <w:tabs>
          <w:tab w:val="left" w:pos="610"/>
        </w:tabs>
        <w:spacing w:after="0" w:line="240" w:lineRule="auto"/>
        <w:ind w:right="20" w:firstLine="0"/>
        <w:rPr>
          <w:rStyle w:val="BodyTextChar"/>
          <w:rFonts w:ascii="Times New Roman" w:hAnsi="Times New Roman" w:cs="Times New Roman"/>
          <w:b/>
          <w:bCs/>
          <w:color w:val="000000"/>
          <w:sz w:val="28"/>
          <w:szCs w:val="28"/>
        </w:rPr>
      </w:pPr>
      <w:r>
        <w:rPr>
          <w:rStyle w:val="BodyTextChar"/>
          <w:rFonts w:ascii="Times New Roman" w:hAnsi="Times New Roman" w:cs="Times New Roman"/>
          <w:b/>
          <w:bCs/>
          <w:color w:val="000000"/>
          <w:sz w:val="28"/>
          <w:szCs w:val="28"/>
        </w:rPr>
        <w:tab/>
      </w:r>
    </w:p>
    <w:p w:rsidR="00BA5BCF" w:rsidRDefault="00BA5BCF" w:rsidP="00A4190F">
      <w:pPr>
        <w:pStyle w:val="BodyText"/>
        <w:shd w:val="clear" w:color="auto" w:fill="auto"/>
        <w:tabs>
          <w:tab w:val="left" w:pos="610"/>
        </w:tabs>
        <w:spacing w:after="0" w:line="240" w:lineRule="auto"/>
        <w:ind w:right="20" w:firstLine="0"/>
        <w:rPr>
          <w:rStyle w:val="BodyTextChar"/>
          <w:rFonts w:ascii="Times New Roman" w:hAnsi="Times New Roman" w:cs="Times New Roman"/>
          <w:b/>
          <w:bCs/>
          <w:color w:val="000000"/>
          <w:sz w:val="28"/>
          <w:szCs w:val="28"/>
        </w:rPr>
      </w:pPr>
    </w:p>
    <w:p w:rsidR="00BA5BCF" w:rsidRPr="00906DE9" w:rsidRDefault="00BA5BCF" w:rsidP="008E1B18">
      <w:pPr>
        <w:pStyle w:val="BodyText"/>
        <w:shd w:val="clear" w:color="auto" w:fill="auto"/>
        <w:tabs>
          <w:tab w:val="left" w:pos="610"/>
        </w:tabs>
        <w:spacing w:after="0" w:line="240" w:lineRule="auto"/>
        <w:ind w:firstLine="709"/>
        <w:rPr>
          <w:rFonts w:ascii="Times New Roman" w:hAnsi="Times New Roman" w:cs="Times New Roman"/>
          <w:sz w:val="28"/>
          <w:szCs w:val="28"/>
        </w:rPr>
      </w:pPr>
      <w:r w:rsidRPr="00D3448F">
        <w:rPr>
          <w:rStyle w:val="BodyTextChar"/>
          <w:rFonts w:ascii="Times New Roman" w:hAnsi="Times New Roman" w:cs="Times New Roman"/>
          <w:b/>
          <w:bCs/>
          <w:color w:val="000000"/>
          <w:sz w:val="28"/>
          <w:szCs w:val="28"/>
        </w:rPr>
        <w:t>Граждански</w:t>
      </w:r>
      <w:r>
        <w:rPr>
          <w:rStyle w:val="BodyTextChar"/>
          <w:rFonts w:ascii="Times New Roman" w:hAnsi="Times New Roman" w:cs="Times New Roman"/>
          <w:b/>
          <w:bCs/>
          <w:color w:val="000000"/>
          <w:sz w:val="28"/>
          <w:szCs w:val="28"/>
        </w:rPr>
        <w:t>й</w:t>
      </w:r>
      <w:r w:rsidRPr="00D3448F">
        <w:rPr>
          <w:rStyle w:val="BodyTextChar"/>
          <w:rFonts w:ascii="Times New Roman" w:hAnsi="Times New Roman" w:cs="Times New Roman"/>
          <w:b/>
          <w:bCs/>
          <w:color w:val="000000"/>
          <w:sz w:val="28"/>
          <w:szCs w:val="28"/>
        </w:rPr>
        <w:t xml:space="preserve"> служащи</w:t>
      </w:r>
      <w:r>
        <w:rPr>
          <w:rStyle w:val="BodyTextChar"/>
          <w:rFonts w:ascii="Times New Roman" w:hAnsi="Times New Roman" w:cs="Times New Roman"/>
          <w:b/>
          <w:bCs/>
          <w:color w:val="000000"/>
          <w:sz w:val="28"/>
          <w:szCs w:val="28"/>
        </w:rPr>
        <w:t>й</w:t>
      </w:r>
      <w:r w:rsidRPr="00D3448F">
        <w:rPr>
          <w:rStyle w:val="BodyTextChar"/>
          <w:rFonts w:ascii="Times New Roman" w:hAnsi="Times New Roman" w:cs="Times New Roman"/>
          <w:b/>
          <w:bCs/>
          <w:color w:val="000000"/>
          <w:sz w:val="28"/>
          <w:szCs w:val="28"/>
        </w:rPr>
        <w:t xml:space="preserve"> (работник) представляет справки о доходах отдельно на себя, на супругу (супруга) и на каждого из несовершеннолетних детей.</w:t>
      </w:r>
      <w:r w:rsidRPr="00906DE9">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С</w:t>
      </w:r>
      <w:r w:rsidRPr="00906DE9">
        <w:rPr>
          <w:rStyle w:val="BodyTextChar"/>
          <w:rFonts w:ascii="Times New Roman" w:hAnsi="Times New Roman" w:cs="Times New Roman"/>
          <w:color w:val="000000"/>
          <w:sz w:val="28"/>
          <w:szCs w:val="28"/>
        </w:rPr>
        <w:t xml:space="preserve">правки </w:t>
      </w:r>
      <w:r>
        <w:rPr>
          <w:rStyle w:val="BodyTextChar"/>
          <w:rFonts w:ascii="Times New Roman" w:hAnsi="Times New Roman" w:cs="Times New Roman"/>
          <w:color w:val="000000"/>
          <w:sz w:val="28"/>
          <w:szCs w:val="28"/>
        </w:rPr>
        <w:t xml:space="preserve">о доходах на </w:t>
      </w:r>
      <w:r w:rsidRPr="00906DE9">
        <w:rPr>
          <w:rStyle w:val="BodyTextChar"/>
          <w:rFonts w:ascii="Times New Roman" w:hAnsi="Times New Roman" w:cs="Times New Roman"/>
          <w:color w:val="000000"/>
          <w:sz w:val="28"/>
          <w:szCs w:val="28"/>
        </w:rPr>
        <w:t>членов семьи подписываются гражданским служащим (работник</w:t>
      </w:r>
      <w:r>
        <w:rPr>
          <w:rStyle w:val="BodyTextChar"/>
          <w:rFonts w:ascii="Times New Roman" w:hAnsi="Times New Roman" w:cs="Times New Roman"/>
          <w:color w:val="000000"/>
          <w:sz w:val="28"/>
          <w:szCs w:val="28"/>
        </w:rPr>
        <w:t>ом</w:t>
      </w:r>
      <w:r w:rsidRPr="00906DE9">
        <w:rPr>
          <w:rStyle w:val="BodyTextChar"/>
          <w:rFonts w:ascii="Times New Roman" w:hAnsi="Times New Roman" w:cs="Times New Roman"/>
          <w:color w:val="000000"/>
          <w:sz w:val="28"/>
          <w:szCs w:val="28"/>
        </w:rPr>
        <w:t>), поэтому гражданскому служащему (работнику) целесообразно убедиться в достоверности сведений о доходах,</w:t>
      </w:r>
      <w:r>
        <w:rPr>
          <w:rStyle w:val="BodyTextChar"/>
          <w:rFonts w:ascii="Times New Roman" w:hAnsi="Times New Roman" w:cs="Times New Roman"/>
          <w:color w:val="000000"/>
          <w:sz w:val="28"/>
          <w:szCs w:val="28"/>
        </w:rPr>
        <w:t xml:space="preserve"> расходах, </w:t>
      </w:r>
      <w:r w:rsidRPr="00906DE9">
        <w:rPr>
          <w:rStyle w:val="BodyTextChar"/>
          <w:rFonts w:ascii="Times New Roman" w:hAnsi="Times New Roman" w:cs="Times New Roman"/>
          <w:color w:val="000000"/>
          <w:sz w:val="28"/>
          <w:szCs w:val="28"/>
        </w:rPr>
        <w:t>об имуществе и обязательствах имущественного характера своих членов семьи на основании справок о доходах формы 2-НДФЛ, договоров, свидетельств и иных документов.</w:t>
      </w:r>
    </w:p>
    <w:p w:rsidR="00BA5BCF" w:rsidRDefault="00BA5BCF" w:rsidP="008E1B18">
      <w:pPr>
        <w:pStyle w:val="Heading1"/>
        <w:spacing w:before="0" w:beforeAutospacing="0" w:after="0" w:afterAutospacing="0"/>
        <w:ind w:firstLine="709"/>
        <w:jc w:val="both"/>
        <w:rPr>
          <w:sz w:val="28"/>
          <w:szCs w:val="28"/>
        </w:rPr>
      </w:pPr>
      <w:r w:rsidRPr="00906DE9">
        <w:rPr>
          <w:sz w:val="28"/>
          <w:szCs w:val="28"/>
        </w:rPr>
        <w:t xml:space="preserve">В случае если по состоянию на конец отчетного периода ребенок </w:t>
      </w:r>
      <w:r>
        <w:rPr>
          <w:sz w:val="28"/>
          <w:szCs w:val="28"/>
        </w:rPr>
        <w:t xml:space="preserve">гражданского </w:t>
      </w:r>
      <w:r w:rsidRPr="00906DE9">
        <w:rPr>
          <w:sz w:val="28"/>
          <w:szCs w:val="28"/>
        </w:rPr>
        <w:t xml:space="preserve">служащего </w:t>
      </w:r>
      <w:r>
        <w:rPr>
          <w:sz w:val="28"/>
          <w:szCs w:val="28"/>
        </w:rPr>
        <w:t xml:space="preserve">(работника) </w:t>
      </w:r>
      <w:r w:rsidRPr="00906DE9">
        <w:rPr>
          <w:sz w:val="28"/>
          <w:szCs w:val="28"/>
        </w:rPr>
        <w:t>является совершеннолетним, справка на него не представляется.</w:t>
      </w:r>
    </w:p>
    <w:p w:rsidR="00BA5BCF" w:rsidRPr="00E0447F" w:rsidRDefault="00BA5BCF" w:rsidP="008E1B18">
      <w:pPr>
        <w:pStyle w:val="Heading1"/>
        <w:spacing w:before="0" w:beforeAutospacing="0" w:after="0" w:afterAutospacing="0"/>
        <w:ind w:firstLine="709"/>
        <w:jc w:val="both"/>
        <w:rPr>
          <w:rStyle w:val="BodyTextChar"/>
          <w:rFonts w:ascii="Times New Roman" w:hAnsi="Times New Roman" w:cs="Times New Roman"/>
          <w:b/>
          <w:bCs/>
          <w:color w:val="000000"/>
          <w:sz w:val="28"/>
          <w:szCs w:val="28"/>
        </w:rPr>
      </w:pPr>
      <w:r w:rsidRPr="00E0447F">
        <w:rPr>
          <w:b/>
          <w:bCs/>
          <w:sz w:val="28"/>
          <w:szCs w:val="28"/>
        </w:rPr>
        <w:t>Гражданские служащие (работники)</w:t>
      </w:r>
      <w:r>
        <w:rPr>
          <w:b/>
          <w:bCs/>
          <w:sz w:val="28"/>
          <w:szCs w:val="28"/>
        </w:rPr>
        <w:t xml:space="preserve">, состоящие в зарегистрированном браке </w:t>
      </w:r>
      <w:r w:rsidRPr="00E0447F">
        <w:rPr>
          <w:b/>
          <w:bCs/>
          <w:sz w:val="28"/>
          <w:szCs w:val="28"/>
        </w:rPr>
        <w:t xml:space="preserve">обязаны представлять </w:t>
      </w:r>
      <w:r w:rsidRPr="00E0447F">
        <w:rPr>
          <w:rStyle w:val="BodyTextChar"/>
          <w:rFonts w:ascii="Times New Roman" w:hAnsi="Times New Roman" w:cs="Times New Roman"/>
          <w:b/>
          <w:bCs/>
          <w:color w:val="000000"/>
          <w:sz w:val="28"/>
          <w:szCs w:val="28"/>
        </w:rPr>
        <w:t>справки о доходах на своих супругу (супруга) даже в случае раздельного проживания с ней (с ним</w:t>
      </w:r>
      <w:r>
        <w:rPr>
          <w:rStyle w:val="BodyTextChar"/>
          <w:rFonts w:ascii="Times New Roman" w:hAnsi="Times New Roman" w:cs="Times New Roman"/>
          <w:b/>
          <w:bCs/>
          <w:color w:val="000000"/>
          <w:sz w:val="28"/>
          <w:szCs w:val="28"/>
        </w:rPr>
        <w:t>)</w:t>
      </w:r>
      <w:r w:rsidRPr="00E0447F">
        <w:rPr>
          <w:rStyle w:val="BodyTextChar"/>
          <w:rFonts w:ascii="Times New Roman" w:hAnsi="Times New Roman" w:cs="Times New Roman"/>
          <w:b/>
          <w:bCs/>
          <w:color w:val="000000"/>
          <w:sz w:val="28"/>
          <w:szCs w:val="28"/>
        </w:rPr>
        <w:t>.</w:t>
      </w:r>
    </w:p>
    <w:p w:rsidR="00BA5BCF" w:rsidRPr="00E0447F" w:rsidRDefault="00BA5BCF" w:rsidP="00C6112E">
      <w:pPr>
        <w:suppressAutoHyphens/>
        <w:ind w:firstLine="709"/>
        <w:jc w:val="both"/>
        <w:rPr>
          <w:rStyle w:val="BodyTextChar"/>
          <w:rFonts w:ascii="Times New Roman" w:hAnsi="Times New Roman" w:cs="Times New Roman"/>
          <w:b/>
          <w:bCs/>
          <w:color w:val="000000"/>
          <w:kern w:val="36"/>
          <w:sz w:val="28"/>
          <w:szCs w:val="28"/>
        </w:rPr>
      </w:pPr>
      <w:r w:rsidRPr="00F829B5">
        <w:rPr>
          <w:rStyle w:val="BodyTextChar"/>
          <w:rFonts w:ascii="Times New Roman" w:hAnsi="Times New Roman" w:cs="Times New Roman"/>
          <w:b/>
          <w:bCs/>
          <w:color w:val="000000"/>
          <w:kern w:val="36"/>
          <w:sz w:val="28"/>
          <w:szCs w:val="28"/>
        </w:rPr>
        <w:t xml:space="preserve">Гражданские служащие (работники) не освобождаются </w:t>
      </w:r>
      <w:r w:rsidRPr="00F829B5">
        <w:rPr>
          <w:rStyle w:val="BodyTextChar"/>
          <w:rFonts w:ascii="Times New Roman" w:hAnsi="Times New Roman" w:cs="Times New Roman"/>
          <w:b/>
          <w:bCs/>
          <w:color w:val="000000"/>
          <w:kern w:val="36"/>
          <w:sz w:val="28"/>
          <w:szCs w:val="28"/>
        </w:rPr>
        <w:br/>
        <w:t xml:space="preserve">от обязанности предоставления </w:t>
      </w:r>
      <w:r w:rsidRPr="00F829B5">
        <w:rPr>
          <w:rStyle w:val="BodyTextChar"/>
          <w:rFonts w:ascii="Times New Roman" w:hAnsi="Times New Roman" w:cs="Times New Roman"/>
          <w:b/>
          <w:bCs/>
          <w:color w:val="000000"/>
          <w:sz w:val="28"/>
          <w:szCs w:val="28"/>
        </w:rPr>
        <w:t>справок о доходах</w:t>
      </w:r>
      <w:r w:rsidRPr="00F829B5">
        <w:rPr>
          <w:rStyle w:val="BodyTextChar"/>
          <w:rFonts w:ascii="Times New Roman" w:hAnsi="Times New Roman" w:cs="Times New Roman"/>
          <w:b/>
          <w:bCs/>
          <w:color w:val="000000"/>
          <w:kern w:val="36"/>
          <w:sz w:val="28"/>
          <w:szCs w:val="28"/>
        </w:rPr>
        <w:t xml:space="preserve"> на своих несовершеннолетних детей, которые проживают отдельно от гражданского служащего (работника).</w:t>
      </w:r>
    </w:p>
    <w:p w:rsidR="00BA5BCF" w:rsidRDefault="00BA5BCF" w:rsidP="00C6112E">
      <w:pPr>
        <w:pStyle w:val="Heading1"/>
        <w:spacing w:before="0" w:beforeAutospacing="0" w:after="0" w:afterAutospacing="0"/>
        <w:ind w:firstLine="709"/>
        <w:jc w:val="both"/>
        <w:rPr>
          <w:sz w:val="28"/>
          <w:szCs w:val="28"/>
        </w:rPr>
      </w:pPr>
      <w:r>
        <w:rPr>
          <w:sz w:val="28"/>
          <w:szCs w:val="28"/>
        </w:rPr>
        <w:t>Гражданские служащие (работники) заполняют справки о доходах с использованием информационной системы учета сведений о доходах, расходах, об имуществе и обязательствах имущественного характера «spravka.orb.ru» или собственноручно.</w:t>
      </w:r>
    </w:p>
    <w:p w:rsidR="00BA5BCF" w:rsidRPr="000C7B06" w:rsidRDefault="00BA5BCF" w:rsidP="00C6112E">
      <w:pPr>
        <w:pStyle w:val="Heading1"/>
        <w:spacing w:before="0" w:beforeAutospacing="0" w:after="0" w:afterAutospacing="0"/>
        <w:ind w:firstLine="709"/>
        <w:jc w:val="both"/>
        <w:rPr>
          <w:i/>
          <w:iCs/>
          <w:sz w:val="28"/>
          <w:szCs w:val="28"/>
        </w:rPr>
      </w:pPr>
      <w:r w:rsidRPr="000C7B06">
        <w:rPr>
          <w:i/>
          <w:iCs/>
          <w:sz w:val="28"/>
          <w:szCs w:val="28"/>
        </w:rPr>
        <w:t>В условиях отсутствия в настоящее время специального программного обеспечения для заполнения формы справки некоторыми категориями лиц и учитывая уровень развития информационных технологий, собственноручное заполнение не исключает возможности самостоятельного заполнения формы справки с использованием персонального компьютера (иных печатных устройств) с последующим заверением личной подписью на титульной стороне каждого листа</w:t>
      </w:r>
      <w:r>
        <w:rPr>
          <w:i/>
          <w:iCs/>
          <w:sz w:val="28"/>
          <w:szCs w:val="28"/>
        </w:rPr>
        <w:t xml:space="preserve"> (письмо Министерства труда и социальной защиты Российской Федерации от 20.11.2014 № 18-2/В-873)</w:t>
      </w:r>
      <w:r w:rsidRPr="000C7B06">
        <w:rPr>
          <w:i/>
          <w:iCs/>
          <w:sz w:val="28"/>
          <w:szCs w:val="28"/>
        </w:rPr>
        <w:t>.</w:t>
      </w:r>
    </w:p>
    <w:p w:rsidR="00BA5BCF" w:rsidRPr="00CD1B8F" w:rsidRDefault="00BA5BCF" w:rsidP="00C6112E">
      <w:pPr>
        <w:pStyle w:val="BodyText"/>
        <w:shd w:val="clear" w:color="auto" w:fill="auto"/>
        <w:spacing w:after="0" w:line="240" w:lineRule="auto"/>
        <w:ind w:firstLine="709"/>
        <w:rPr>
          <w:rStyle w:val="BodyTextChar"/>
          <w:rFonts w:ascii="Times New Roman" w:hAnsi="Times New Roman" w:cs="Times New Roman"/>
          <w:b/>
          <w:bCs/>
          <w:color w:val="000000"/>
          <w:sz w:val="28"/>
          <w:szCs w:val="28"/>
        </w:rPr>
      </w:pPr>
      <w:r>
        <w:rPr>
          <w:rStyle w:val="BodyTextChar"/>
          <w:rFonts w:ascii="Times New Roman" w:hAnsi="Times New Roman" w:cs="Times New Roman"/>
          <w:b/>
          <w:bCs/>
          <w:color w:val="000000"/>
          <w:sz w:val="28"/>
          <w:szCs w:val="28"/>
        </w:rPr>
        <w:t>В случае</w:t>
      </w:r>
      <w:r w:rsidRPr="00CD1B8F">
        <w:rPr>
          <w:rStyle w:val="BodyTextChar"/>
          <w:rFonts w:ascii="Times New Roman" w:hAnsi="Times New Roman" w:cs="Times New Roman"/>
          <w:b/>
          <w:bCs/>
          <w:color w:val="000000"/>
          <w:sz w:val="28"/>
          <w:szCs w:val="28"/>
        </w:rPr>
        <w:t xml:space="preserve"> если гражданский служащий (работник) обнаружил, что в представленных им справках о доходах не отражены или не полностью отражены какие-либо сведения, либо имеются ошибки, он вправе представить уточненные сведения в течение</w:t>
      </w:r>
      <w:r>
        <w:rPr>
          <w:rStyle w:val="BodyTextChar"/>
          <w:rFonts w:ascii="Times New Roman" w:hAnsi="Times New Roman" w:cs="Times New Roman"/>
          <w:b/>
          <w:bCs/>
          <w:color w:val="000000"/>
          <w:sz w:val="28"/>
          <w:szCs w:val="28"/>
        </w:rPr>
        <w:t xml:space="preserve"> </w:t>
      </w:r>
      <w:r w:rsidRPr="00CD1B8F">
        <w:rPr>
          <w:rStyle w:val="BodyTextChar"/>
          <w:rFonts w:ascii="Times New Roman" w:hAnsi="Times New Roman" w:cs="Times New Roman"/>
          <w:b/>
          <w:bCs/>
          <w:color w:val="000000"/>
          <w:sz w:val="28"/>
          <w:szCs w:val="28"/>
        </w:rPr>
        <w:t>одного месяца после окончания срока представления справок о доходах.</w:t>
      </w:r>
    </w:p>
    <w:p w:rsidR="00BA5BCF" w:rsidRDefault="00BA5BCF" w:rsidP="00C6112E">
      <w:pPr>
        <w:autoSpaceDE w:val="0"/>
        <w:autoSpaceDN w:val="0"/>
        <w:adjustRightInd w:val="0"/>
        <w:ind w:firstLine="709"/>
        <w:jc w:val="both"/>
        <w:rPr>
          <w:sz w:val="28"/>
          <w:szCs w:val="28"/>
        </w:rPr>
      </w:pPr>
      <w:r w:rsidRPr="008E1DD7">
        <w:rPr>
          <w:sz w:val="28"/>
          <w:szCs w:val="28"/>
        </w:rPr>
        <w:t>Обращаем внимание, что на офи</w:t>
      </w:r>
      <w:r w:rsidRPr="00320E25">
        <w:rPr>
          <w:b/>
          <w:bCs/>
          <w:sz w:val="28"/>
          <w:szCs w:val="28"/>
        </w:rPr>
        <w:t>ц</w:t>
      </w:r>
      <w:r w:rsidRPr="008E1DD7">
        <w:rPr>
          <w:sz w:val="28"/>
          <w:szCs w:val="28"/>
        </w:rPr>
        <w:t>иальном сайте Федеральной налоговой службы имеется интернет-сервис «Личный кабинет налогоплательщика для физических лиц»  позволяющий налогоплательщику</w:t>
      </w:r>
      <w:r>
        <w:rPr>
          <w:sz w:val="28"/>
          <w:szCs w:val="28"/>
        </w:rPr>
        <w:t xml:space="preserve">, в частности, получить </w:t>
      </w:r>
      <w:r w:rsidRPr="00333BA9">
        <w:rPr>
          <w:b/>
          <w:bCs/>
          <w:sz w:val="28"/>
          <w:szCs w:val="28"/>
        </w:rPr>
        <w:t>актуальную информацию об объектах недвижимого имущества и транспортных средствах</w:t>
      </w:r>
      <w:r>
        <w:rPr>
          <w:sz w:val="28"/>
          <w:szCs w:val="28"/>
        </w:rPr>
        <w:t xml:space="preserve">. Информация о возможности получения доступа в </w:t>
      </w:r>
      <w:r w:rsidRPr="008E1DD7">
        <w:rPr>
          <w:sz w:val="28"/>
          <w:szCs w:val="28"/>
        </w:rPr>
        <w:t>«Личный кабинет налогоплательщика для физических лиц»</w:t>
      </w:r>
      <w:r>
        <w:rPr>
          <w:sz w:val="28"/>
          <w:szCs w:val="28"/>
        </w:rPr>
        <w:t xml:space="preserve"> размещена на официальном сайте </w:t>
      </w:r>
      <w:r w:rsidRPr="008E1DD7">
        <w:rPr>
          <w:sz w:val="28"/>
          <w:szCs w:val="28"/>
        </w:rPr>
        <w:t>Федеральной налоговой службы</w:t>
      </w:r>
      <w:r>
        <w:rPr>
          <w:sz w:val="28"/>
          <w:szCs w:val="28"/>
        </w:rPr>
        <w:t xml:space="preserve"> </w:t>
      </w:r>
      <w:r w:rsidRPr="004D7496">
        <w:rPr>
          <w:sz w:val="28"/>
          <w:szCs w:val="28"/>
        </w:rPr>
        <w:t>(</w:t>
      </w:r>
      <w:hyperlink r:id="rId15" w:history="1">
        <w:r w:rsidRPr="00CD23A1">
          <w:rPr>
            <w:rStyle w:val="Hyperlink"/>
            <w:sz w:val="28"/>
            <w:szCs w:val="28"/>
          </w:rPr>
          <w:t>ww</w:t>
        </w:r>
        <w:r w:rsidRPr="00CD23A1">
          <w:rPr>
            <w:rStyle w:val="Hyperlink"/>
            <w:sz w:val="28"/>
            <w:szCs w:val="28"/>
            <w:lang w:val="en-US"/>
          </w:rPr>
          <w:t>w</w:t>
        </w:r>
        <w:r w:rsidRPr="00CD23A1">
          <w:rPr>
            <w:rStyle w:val="Hyperlink"/>
            <w:sz w:val="28"/>
            <w:szCs w:val="28"/>
          </w:rPr>
          <w:t>.r56.nalog.ru</w:t>
        </w:r>
      </w:hyperlink>
      <w:r w:rsidRPr="004D7496">
        <w:rPr>
          <w:sz w:val="28"/>
          <w:szCs w:val="28"/>
        </w:rPr>
        <w:t>).</w:t>
      </w:r>
    </w:p>
    <w:p w:rsidR="00BA5BCF" w:rsidRPr="004D7496" w:rsidRDefault="00BA5BCF" w:rsidP="00C6112E">
      <w:pPr>
        <w:autoSpaceDE w:val="0"/>
        <w:autoSpaceDN w:val="0"/>
        <w:adjustRightInd w:val="0"/>
        <w:ind w:firstLine="709"/>
        <w:jc w:val="both"/>
        <w:rPr>
          <w:sz w:val="28"/>
          <w:szCs w:val="28"/>
        </w:rPr>
      </w:pPr>
    </w:p>
    <w:p w:rsidR="00BA5BCF" w:rsidRPr="00034885" w:rsidRDefault="00BA5BCF" w:rsidP="00034885">
      <w:pPr>
        <w:pStyle w:val="Heading1"/>
        <w:spacing w:before="0" w:beforeAutospacing="0" w:after="0" w:afterAutospacing="0"/>
        <w:ind w:firstLine="360"/>
        <w:jc w:val="center"/>
        <w:rPr>
          <w:b/>
          <w:bCs/>
          <w:sz w:val="28"/>
          <w:szCs w:val="28"/>
        </w:rPr>
      </w:pPr>
      <w:r w:rsidRPr="00034885">
        <w:rPr>
          <w:b/>
          <w:bCs/>
          <w:sz w:val="28"/>
          <w:szCs w:val="28"/>
        </w:rPr>
        <w:t>2. Непредставление сведений о доходах</w:t>
      </w:r>
    </w:p>
    <w:p w:rsidR="00BA5BCF" w:rsidRPr="00906DE9" w:rsidRDefault="00BA5BCF" w:rsidP="00906DE9">
      <w:pPr>
        <w:pStyle w:val="Heading1"/>
        <w:spacing w:before="0" w:beforeAutospacing="0" w:after="0" w:afterAutospacing="0"/>
        <w:ind w:firstLine="360"/>
        <w:jc w:val="both"/>
        <w:rPr>
          <w:sz w:val="28"/>
          <w:szCs w:val="28"/>
        </w:rPr>
      </w:pPr>
    </w:p>
    <w:p w:rsidR="00BA5BCF" w:rsidRPr="006D64B7" w:rsidRDefault="00BA5BCF" w:rsidP="006D64B7">
      <w:pPr>
        <w:ind w:firstLine="709"/>
        <w:jc w:val="both"/>
        <w:rPr>
          <w:i/>
          <w:iCs/>
          <w:sz w:val="28"/>
          <w:szCs w:val="28"/>
        </w:rPr>
      </w:pPr>
      <w:r w:rsidRPr="00C021CC">
        <w:rPr>
          <w:sz w:val="28"/>
          <w:szCs w:val="28"/>
        </w:rPr>
        <w:t xml:space="preserve">1. В случае если гражданский служащий (работник) по объективным причинам не может представить сведения о доходах супруги (супруга) и (или) несовершеннолетних детей, ему следует направить в </w:t>
      </w:r>
      <w:r>
        <w:rPr>
          <w:sz w:val="28"/>
          <w:szCs w:val="28"/>
        </w:rPr>
        <w:t>кадровую службу органа исполнительной власти</w:t>
      </w:r>
      <w:r w:rsidRPr="00C021CC">
        <w:rPr>
          <w:sz w:val="28"/>
          <w:szCs w:val="28"/>
        </w:rPr>
        <w:t xml:space="preserve"> заявление, в котором указываются причины непредставления необходимых сведений (раздельное проживание и т.д.) и принятые меры  по предоставлению указанных сведений</w:t>
      </w:r>
      <w:r>
        <w:rPr>
          <w:sz w:val="28"/>
          <w:szCs w:val="28"/>
        </w:rPr>
        <w:t xml:space="preserve">. </w:t>
      </w:r>
      <w:r w:rsidRPr="00C021CC">
        <w:rPr>
          <w:sz w:val="28"/>
          <w:szCs w:val="28"/>
        </w:rPr>
        <w:t>Заявление о невозможности по объективным причинам представить сведения о доходах супруги (супруга) и (или) несовершеннолетних детей  гражданским служащим</w:t>
      </w:r>
      <w:r>
        <w:rPr>
          <w:sz w:val="28"/>
          <w:szCs w:val="28"/>
        </w:rPr>
        <w:t xml:space="preserve"> </w:t>
      </w:r>
      <w:r w:rsidRPr="00D52D22">
        <w:rPr>
          <w:sz w:val="28"/>
          <w:szCs w:val="28"/>
        </w:rPr>
        <w:t>подлеж</w:t>
      </w:r>
      <w:r>
        <w:rPr>
          <w:sz w:val="28"/>
          <w:szCs w:val="28"/>
        </w:rPr>
        <w:t>ит рассмотрению на к</w:t>
      </w:r>
      <w:r w:rsidRPr="00D52D22">
        <w:rPr>
          <w:sz w:val="28"/>
          <w:szCs w:val="28"/>
        </w:rPr>
        <w:t xml:space="preserve">омиссии </w:t>
      </w:r>
      <w:r w:rsidRPr="00D52D22">
        <w:rPr>
          <w:rStyle w:val="FontStyle12"/>
          <w:sz w:val="28"/>
          <w:szCs w:val="28"/>
        </w:rPr>
        <w:t>по соблюдению требований к с</w:t>
      </w:r>
      <w:r>
        <w:rPr>
          <w:rStyle w:val="FontStyle12"/>
          <w:sz w:val="28"/>
          <w:szCs w:val="28"/>
        </w:rPr>
        <w:t xml:space="preserve">лужебному поведению </w:t>
      </w:r>
      <w:r w:rsidRPr="00D52D22">
        <w:rPr>
          <w:rStyle w:val="FontStyle12"/>
          <w:sz w:val="28"/>
          <w:szCs w:val="28"/>
        </w:rPr>
        <w:t xml:space="preserve">и урегулированию конфликта интересов </w:t>
      </w:r>
      <w:r>
        <w:rPr>
          <w:rStyle w:val="FontStyle12"/>
          <w:sz w:val="28"/>
          <w:szCs w:val="28"/>
        </w:rPr>
        <w:t>(далее – к</w:t>
      </w:r>
      <w:r w:rsidRPr="00D52D22">
        <w:rPr>
          <w:rStyle w:val="FontStyle12"/>
          <w:sz w:val="28"/>
          <w:szCs w:val="28"/>
        </w:rPr>
        <w:t>омиссия)</w:t>
      </w:r>
      <w:r>
        <w:rPr>
          <w:rStyle w:val="FontStyle12"/>
          <w:sz w:val="28"/>
          <w:szCs w:val="28"/>
        </w:rPr>
        <w:t xml:space="preserve">. </w:t>
      </w:r>
      <w:r w:rsidRPr="006D64B7">
        <w:rPr>
          <w:i/>
          <w:iCs/>
          <w:sz w:val="28"/>
          <w:szCs w:val="28"/>
        </w:rPr>
        <w:t xml:space="preserve">См. памятку для членов комиссии по соблюдению требований к служебному поведению и урегулированию конфликта интересов. </w:t>
      </w:r>
    </w:p>
    <w:p w:rsidR="00BA5BCF" w:rsidRPr="007D4810" w:rsidRDefault="00BA5BCF" w:rsidP="00283D02">
      <w:pPr>
        <w:pStyle w:val="ConsPlusCell"/>
        <w:ind w:firstLine="709"/>
        <w:jc w:val="both"/>
      </w:pPr>
      <w:r w:rsidRPr="007D4810">
        <w:t>2</w:t>
      </w:r>
      <w:r>
        <w:t>.</w:t>
      </w:r>
      <w:r w:rsidRPr="007D4810">
        <w:t xml:space="preserve"> </w:t>
      </w:r>
      <w:r w:rsidRPr="007D4810">
        <w:rPr>
          <w:rStyle w:val="BodyTextChar"/>
          <w:rFonts w:ascii="Times New Roman" w:hAnsi="Times New Roman" w:cs="Times New Roman"/>
          <w:color w:val="000000"/>
        </w:rPr>
        <w:t>В случае невозможности представления по объективным причинам граждан</w:t>
      </w:r>
      <w:r w:rsidRPr="007D4810">
        <w:rPr>
          <w:rStyle w:val="BodyTextChar"/>
          <w:rFonts w:ascii="Times New Roman" w:hAnsi="Times New Roman" w:cs="Times New Roman"/>
          <w:color w:val="000000"/>
        </w:rPr>
        <w:softHyphen/>
        <w:t>ским служащим (работником) полных и достоверных сведений о доходах, об имуществе и обязательствах имущественного характера, а также о доходах супруги (супруга) и (или) несовершеннолетних детей гражданские служащие (работники) представляют данные сведе</w:t>
      </w:r>
      <w:r w:rsidRPr="007D4810">
        <w:rPr>
          <w:rStyle w:val="BodyTextChar"/>
          <w:rFonts w:ascii="Times New Roman" w:hAnsi="Times New Roman" w:cs="Times New Roman"/>
          <w:color w:val="000000"/>
        </w:rPr>
        <w:softHyphen/>
        <w:t>ния на основе имеющейся у них информации.</w:t>
      </w:r>
    </w:p>
    <w:p w:rsidR="00BA5BCF" w:rsidRPr="00B319FA" w:rsidRDefault="00BA5BCF" w:rsidP="00283D02">
      <w:pPr>
        <w:pStyle w:val="BodyText"/>
        <w:shd w:val="clear" w:color="auto" w:fill="auto"/>
        <w:spacing w:after="0" w:line="240" w:lineRule="auto"/>
        <w:ind w:firstLine="709"/>
        <w:rPr>
          <w:rFonts w:ascii="Times New Roman" w:hAnsi="Times New Roman" w:cs="Times New Roman"/>
          <w:sz w:val="28"/>
          <w:szCs w:val="28"/>
        </w:rPr>
      </w:pPr>
      <w:r w:rsidRPr="00B319FA">
        <w:rPr>
          <w:rStyle w:val="BodyTextChar"/>
          <w:rFonts w:ascii="Times New Roman" w:hAnsi="Times New Roman" w:cs="Times New Roman"/>
          <w:color w:val="000000"/>
          <w:sz w:val="28"/>
          <w:szCs w:val="28"/>
        </w:rPr>
        <w:t>Также гражданский служащий</w:t>
      </w:r>
      <w:r>
        <w:rPr>
          <w:rStyle w:val="BodyTextChar"/>
          <w:rFonts w:ascii="Times New Roman" w:hAnsi="Times New Roman" w:cs="Times New Roman"/>
          <w:color w:val="000000"/>
          <w:sz w:val="28"/>
          <w:szCs w:val="28"/>
        </w:rPr>
        <w:t xml:space="preserve"> </w:t>
      </w:r>
      <w:r w:rsidRPr="00B319FA">
        <w:rPr>
          <w:rStyle w:val="BodyTextChar"/>
          <w:rFonts w:ascii="Times New Roman" w:hAnsi="Times New Roman" w:cs="Times New Roman"/>
          <w:color w:val="000000"/>
          <w:sz w:val="28"/>
          <w:szCs w:val="28"/>
        </w:rPr>
        <w:t xml:space="preserve">подает соответствующее заявление с указанием конкретной причины непредставления или невозможности представления полных и достоверных сведений о доходах </w:t>
      </w:r>
      <w:r w:rsidRPr="00B319FA">
        <w:rPr>
          <w:rFonts w:ascii="Times New Roman" w:hAnsi="Times New Roman" w:cs="Times New Roman"/>
          <w:sz w:val="28"/>
          <w:szCs w:val="28"/>
        </w:rPr>
        <w:t>супруги (супруга) и (или) несовершеннолетних детей и принятых мерах  по предоставлению указанных сведений. Данное заяв</w:t>
      </w:r>
      <w:r>
        <w:rPr>
          <w:rFonts w:ascii="Times New Roman" w:hAnsi="Times New Roman" w:cs="Times New Roman"/>
          <w:sz w:val="28"/>
          <w:szCs w:val="28"/>
        </w:rPr>
        <w:t>ление подлежит рассмотрению на к</w:t>
      </w:r>
      <w:r w:rsidRPr="00B319FA">
        <w:rPr>
          <w:rFonts w:ascii="Times New Roman" w:hAnsi="Times New Roman" w:cs="Times New Roman"/>
          <w:sz w:val="28"/>
          <w:szCs w:val="28"/>
        </w:rPr>
        <w:t>омиссии.</w:t>
      </w:r>
    </w:p>
    <w:p w:rsidR="00BA5BCF" w:rsidRPr="007D4810" w:rsidRDefault="00BA5BCF" w:rsidP="00283D02">
      <w:pPr>
        <w:pStyle w:val="BodyText"/>
        <w:shd w:val="clear" w:color="auto" w:fill="auto"/>
        <w:spacing w:after="0" w:line="240" w:lineRule="auto"/>
        <w:ind w:firstLine="709"/>
        <w:rPr>
          <w:rStyle w:val="BodyTextChar"/>
          <w:rFonts w:ascii="Times New Roman" w:hAnsi="Times New Roman" w:cs="Times New Roman"/>
          <w:color w:val="000000"/>
          <w:sz w:val="28"/>
          <w:szCs w:val="28"/>
        </w:rPr>
      </w:pPr>
      <w:r w:rsidRPr="007D4810">
        <w:rPr>
          <w:rStyle w:val="BodyTextChar"/>
          <w:rFonts w:ascii="Times New Roman" w:hAnsi="Times New Roman" w:cs="Times New Roman"/>
          <w:color w:val="000000"/>
          <w:sz w:val="28"/>
          <w:szCs w:val="28"/>
        </w:rPr>
        <w:t>3. Поскольку з</w:t>
      </w:r>
      <w:r w:rsidRPr="007D4810">
        <w:rPr>
          <w:rFonts w:ascii="Times New Roman" w:hAnsi="Times New Roman" w:cs="Times New Roman"/>
          <w:sz w:val="28"/>
          <w:szCs w:val="28"/>
        </w:rPr>
        <w:t>аконодательством Российской Федерации перечень уважительных и объективных причин не установлен, то к</w:t>
      </w:r>
      <w:r w:rsidRPr="007D4810">
        <w:rPr>
          <w:rStyle w:val="BodyTextChar"/>
          <w:rFonts w:ascii="Times New Roman" w:hAnsi="Times New Roman" w:cs="Times New Roman"/>
          <w:color w:val="000000"/>
          <w:sz w:val="28"/>
          <w:szCs w:val="28"/>
        </w:rPr>
        <w:t>ритерии, по которым какая-либо причина непредставления сведений может быть приз</w:t>
      </w:r>
      <w:r>
        <w:rPr>
          <w:rStyle w:val="BodyTextChar"/>
          <w:rFonts w:ascii="Times New Roman" w:hAnsi="Times New Roman" w:cs="Times New Roman"/>
          <w:color w:val="000000"/>
          <w:sz w:val="28"/>
          <w:szCs w:val="28"/>
        </w:rPr>
        <w:t>нана объективной, определяются к</w:t>
      </w:r>
      <w:r w:rsidRPr="007D4810">
        <w:rPr>
          <w:rStyle w:val="BodyTextChar"/>
          <w:rFonts w:ascii="Times New Roman" w:hAnsi="Times New Roman" w:cs="Times New Roman"/>
          <w:color w:val="000000"/>
          <w:sz w:val="28"/>
          <w:szCs w:val="28"/>
        </w:rPr>
        <w:t xml:space="preserve">омиссией на основании оценки конкретных обстоятельств, исходя из </w:t>
      </w:r>
      <w:r w:rsidRPr="007D4810">
        <w:rPr>
          <w:rFonts w:ascii="Times New Roman" w:hAnsi="Times New Roman" w:cs="Times New Roman"/>
          <w:sz w:val="28"/>
          <w:szCs w:val="28"/>
        </w:rPr>
        <w:t xml:space="preserve">оценки всей совокупности имеющихся сведений, содержащихся в заявлении </w:t>
      </w:r>
      <w:r>
        <w:rPr>
          <w:rFonts w:ascii="Times New Roman" w:hAnsi="Times New Roman" w:cs="Times New Roman"/>
          <w:sz w:val="28"/>
          <w:szCs w:val="28"/>
        </w:rPr>
        <w:t>гражданского</w:t>
      </w:r>
      <w:r w:rsidRPr="007D4810">
        <w:rPr>
          <w:rFonts w:ascii="Times New Roman" w:hAnsi="Times New Roman" w:cs="Times New Roman"/>
          <w:sz w:val="28"/>
          <w:szCs w:val="28"/>
        </w:rPr>
        <w:t xml:space="preserve"> служащего, в том числе пояснений </w:t>
      </w:r>
      <w:r>
        <w:rPr>
          <w:rFonts w:ascii="Times New Roman" w:hAnsi="Times New Roman" w:cs="Times New Roman"/>
          <w:sz w:val="28"/>
          <w:szCs w:val="28"/>
        </w:rPr>
        <w:t>гражданского</w:t>
      </w:r>
      <w:r w:rsidRPr="007D4810">
        <w:rPr>
          <w:rFonts w:ascii="Times New Roman" w:hAnsi="Times New Roman" w:cs="Times New Roman"/>
          <w:sz w:val="28"/>
          <w:szCs w:val="28"/>
        </w:rPr>
        <w:t xml:space="preserve"> служащего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BA5BCF" w:rsidRDefault="00BA5BCF" w:rsidP="00DF1168">
      <w:pPr>
        <w:pStyle w:val="ConsPlusCell"/>
        <w:ind w:firstLine="540"/>
        <w:jc w:val="both"/>
        <w:rPr>
          <w:b/>
          <w:bCs/>
        </w:rPr>
      </w:pPr>
      <w:r>
        <w:rPr>
          <w:noProof/>
        </w:rPr>
        <w:pict>
          <v:roundrect id="_x0000_s1027" style="position:absolute;left:0;text-align:left;margin-left:.3pt;margin-top:15.6pt;width:513.75pt;height:105pt;z-index:251659264" arcsize="10923f" fillcolor="#d99594" strokecolor="#f2f2f2" strokeweight="3pt">
            <v:shadow on="t" type="perspective" color="#622423" opacity=".5" offset="1pt" offset2="-1pt"/>
            <v:textbox style="mso-next-textbox:#_x0000_s1027">
              <w:txbxContent>
                <w:p w:rsidR="00BA5BCF" w:rsidRPr="006162BE" w:rsidRDefault="00BA5BCF" w:rsidP="00B04194">
                  <w:pPr>
                    <w:pStyle w:val="ConsPlusCell"/>
                    <w:ind w:firstLine="540"/>
                    <w:jc w:val="both"/>
                    <w:rPr>
                      <w:b/>
                      <w:bCs/>
                    </w:rPr>
                  </w:pPr>
                  <w:r w:rsidRPr="006162BE">
                    <w:rPr>
                      <w:b/>
                      <w:bCs/>
                    </w:rPr>
                    <w:t xml:space="preserve">Заявления </w:t>
                  </w:r>
                  <w:r w:rsidRPr="006162BE">
                    <w:t>о невозможности по объективным причинам представить сведения о доходах членов семьи, либо о</w:t>
                  </w:r>
                  <w:r>
                    <w:t xml:space="preserve"> невозможности представления по объективным причинам полных и достоверных сведений о доходах</w:t>
                  </w:r>
                  <w:r w:rsidRPr="006162BE">
                    <w:t xml:space="preserve"> членов семьи рекомендуется </w:t>
                  </w:r>
                  <w:r w:rsidRPr="006162BE">
                    <w:rPr>
                      <w:b/>
                      <w:bCs/>
                    </w:rPr>
                    <w:t>представлять одновременно со справкой о доходах, но не позднее 30 апреля года следующего за отчетным.</w:t>
                  </w:r>
                </w:p>
                <w:p w:rsidR="00BA5BCF" w:rsidRDefault="00BA5BCF"/>
              </w:txbxContent>
            </v:textbox>
          </v:roundrect>
        </w:pict>
      </w:r>
    </w:p>
    <w:p w:rsidR="00BA5BCF" w:rsidRDefault="00BA5BCF" w:rsidP="00DF1168">
      <w:pPr>
        <w:pStyle w:val="ConsPlusCell"/>
        <w:ind w:firstLine="540"/>
        <w:jc w:val="both"/>
        <w:rPr>
          <w:b/>
          <w:bCs/>
        </w:rPr>
      </w:pPr>
    </w:p>
    <w:p w:rsidR="00BA5BCF" w:rsidRDefault="00BA5BCF" w:rsidP="00DF1168">
      <w:pPr>
        <w:pStyle w:val="ConsPlusCell"/>
        <w:ind w:firstLine="540"/>
        <w:jc w:val="both"/>
        <w:rPr>
          <w:b/>
          <w:bCs/>
        </w:rPr>
      </w:pPr>
    </w:p>
    <w:p w:rsidR="00BA5BCF" w:rsidRDefault="00BA5BCF" w:rsidP="00DF1168">
      <w:pPr>
        <w:pStyle w:val="ConsPlusCell"/>
        <w:ind w:firstLine="540"/>
        <w:jc w:val="both"/>
        <w:rPr>
          <w:b/>
          <w:bCs/>
        </w:rPr>
      </w:pPr>
    </w:p>
    <w:p w:rsidR="00BA5BCF" w:rsidRDefault="00BA5BCF" w:rsidP="00DF1168">
      <w:pPr>
        <w:pStyle w:val="ConsPlusCell"/>
        <w:ind w:firstLine="540"/>
        <w:jc w:val="both"/>
        <w:rPr>
          <w:b/>
          <w:bCs/>
        </w:rPr>
      </w:pPr>
    </w:p>
    <w:p w:rsidR="00BA5BCF" w:rsidRDefault="00BA5BCF" w:rsidP="00DF1168">
      <w:pPr>
        <w:pStyle w:val="ConsPlusCell"/>
        <w:ind w:firstLine="540"/>
        <w:jc w:val="both"/>
        <w:rPr>
          <w:b/>
          <w:bCs/>
        </w:rPr>
      </w:pPr>
    </w:p>
    <w:p w:rsidR="00BA5BCF" w:rsidRPr="00F9474E" w:rsidRDefault="00BA5BCF" w:rsidP="00F9474E">
      <w:pPr>
        <w:rPr>
          <w:b/>
          <w:bCs/>
          <w:sz w:val="28"/>
          <w:szCs w:val="28"/>
        </w:rPr>
      </w:pPr>
      <w:r>
        <w:rPr>
          <w:b/>
          <w:bCs/>
        </w:rPr>
        <w:br w:type="page"/>
      </w:r>
    </w:p>
    <w:p w:rsidR="00BA5BCF" w:rsidRDefault="00BA5BCF" w:rsidP="00E23A59">
      <w:pPr>
        <w:pStyle w:val="ConsPlusCell"/>
        <w:ind w:firstLine="540"/>
        <w:jc w:val="right"/>
      </w:pPr>
      <w:r>
        <w:t xml:space="preserve">ОБРАЗЕЦ ЗАЯВЛЕНИЯ </w:t>
      </w:r>
    </w:p>
    <w:p w:rsidR="00BA5BCF" w:rsidRDefault="00BA5BCF" w:rsidP="00E23A59">
      <w:pPr>
        <w:pStyle w:val="ConsPlusCell"/>
        <w:ind w:firstLine="540"/>
        <w:jc w:val="right"/>
      </w:pPr>
    </w:p>
    <w:tbl>
      <w:tblPr>
        <w:tblpPr w:leftFromText="180" w:rightFromText="180" w:vertAnchor="text" w:horzAnchor="margin" w:tblpXSpec="right" w:tblpY="116"/>
        <w:tblW w:w="5514" w:type="dxa"/>
        <w:tblLayout w:type="fixed"/>
        <w:tblLook w:val="0000"/>
      </w:tblPr>
      <w:tblGrid>
        <w:gridCol w:w="5514"/>
      </w:tblGrid>
      <w:tr w:rsidR="00BA5BCF">
        <w:trPr>
          <w:trHeight w:val="3060"/>
        </w:trPr>
        <w:tc>
          <w:tcPr>
            <w:tcW w:w="5514" w:type="dxa"/>
          </w:tcPr>
          <w:p w:rsidR="00BA5BCF" w:rsidRPr="00F7215D" w:rsidRDefault="00BA5BCF" w:rsidP="00C6112E">
            <w:pPr>
              <w:rPr>
                <w:sz w:val="20"/>
                <w:szCs w:val="20"/>
              </w:rPr>
            </w:pPr>
            <w:r w:rsidRPr="00F7215D">
              <w:rPr>
                <w:sz w:val="20"/>
                <w:szCs w:val="20"/>
              </w:rPr>
              <w:t>Председателю</w:t>
            </w:r>
            <w:r>
              <w:rPr>
                <w:sz w:val="20"/>
                <w:szCs w:val="20"/>
              </w:rPr>
              <w:t xml:space="preserve"> комиссии по </w:t>
            </w:r>
            <w:r w:rsidRPr="00F7215D">
              <w:rPr>
                <w:sz w:val="20"/>
                <w:szCs w:val="20"/>
              </w:rPr>
              <w:t>соблюдению требований  к  служебному</w:t>
            </w:r>
            <w:r>
              <w:rPr>
                <w:sz w:val="20"/>
                <w:szCs w:val="20"/>
              </w:rPr>
              <w:t xml:space="preserve"> </w:t>
            </w:r>
            <w:r w:rsidRPr="00F7215D">
              <w:rPr>
                <w:sz w:val="20"/>
                <w:szCs w:val="20"/>
              </w:rPr>
              <w:t>поведению и  урегулированию конфликта интересов</w:t>
            </w:r>
          </w:p>
          <w:p w:rsidR="00BA5BCF" w:rsidRPr="00F7215D" w:rsidRDefault="00BA5BCF" w:rsidP="00C6112E">
            <w:pPr>
              <w:rPr>
                <w:sz w:val="20"/>
                <w:szCs w:val="20"/>
              </w:rPr>
            </w:pPr>
          </w:p>
          <w:p w:rsidR="00BA5BCF" w:rsidRPr="00F7215D" w:rsidRDefault="00BA5BCF" w:rsidP="00C6112E">
            <w:pPr>
              <w:rPr>
                <w:sz w:val="20"/>
                <w:szCs w:val="20"/>
              </w:rPr>
            </w:pPr>
            <w:r w:rsidRPr="00F7215D">
              <w:rPr>
                <w:sz w:val="20"/>
                <w:szCs w:val="20"/>
              </w:rPr>
              <w:t>___________________________________________________</w:t>
            </w:r>
          </w:p>
          <w:p w:rsidR="00BA5BCF" w:rsidRPr="00F7215D" w:rsidRDefault="00BA5BCF" w:rsidP="00C6112E">
            <w:pPr>
              <w:jc w:val="center"/>
              <w:rPr>
                <w:sz w:val="20"/>
                <w:szCs w:val="20"/>
              </w:rPr>
            </w:pPr>
            <w:r w:rsidRPr="00F7215D">
              <w:rPr>
                <w:sz w:val="20"/>
                <w:szCs w:val="20"/>
              </w:rPr>
              <w:t>(Ф.И.О.)</w:t>
            </w:r>
          </w:p>
          <w:p w:rsidR="00BA5BCF" w:rsidRPr="00F7215D" w:rsidRDefault="00BA5BCF" w:rsidP="00C6112E">
            <w:pPr>
              <w:rPr>
                <w:sz w:val="20"/>
                <w:szCs w:val="20"/>
              </w:rPr>
            </w:pPr>
            <w:r w:rsidRPr="00F7215D">
              <w:rPr>
                <w:sz w:val="20"/>
                <w:szCs w:val="20"/>
              </w:rPr>
              <w:t>_____________________________</w:t>
            </w:r>
            <w:r>
              <w:rPr>
                <w:sz w:val="20"/>
                <w:szCs w:val="20"/>
              </w:rPr>
              <w:t>_______________________</w:t>
            </w:r>
          </w:p>
          <w:p w:rsidR="00BA5BCF" w:rsidRPr="000806AE" w:rsidRDefault="00BA5BCF" w:rsidP="00C6112E">
            <w:r w:rsidRPr="00F7215D">
              <w:rPr>
                <w:sz w:val="20"/>
                <w:szCs w:val="20"/>
              </w:rPr>
              <w:t xml:space="preserve">(Ф.И.О. </w:t>
            </w:r>
            <w:r>
              <w:rPr>
                <w:sz w:val="20"/>
                <w:szCs w:val="20"/>
              </w:rPr>
              <w:t>гражданского служащего (работника)</w:t>
            </w:r>
            <w:r w:rsidRPr="00F7215D">
              <w:rPr>
                <w:sz w:val="20"/>
                <w:szCs w:val="20"/>
              </w:rPr>
              <w:t>,</w:t>
            </w:r>
            <w:r>
              <w:rPr>
                <w:sz w:val="20"/>
                <w:szCs w:val="20"/>
              </w:rPr>
              <w:t xml:space="preserve"> замещаемая должность</w:t>
            </w:r>
            <w:r w:rsidRPr="00F7215D">
              <w:rPr>
                <w:sz w:val="20"/>
                <w:szCs w:val="20"/>
              </w:rPr>
              <w:t>)</w:t>
            </w:r>
          </w:p>
        </w:tc>
      </w:tr>
    </w:tbl>
    <w:p w:rsidR="00BA5BCF" w:rsidRPr="00D460B9" w:rsidRDefault="00BA5BCF" w:rsidP="00E23A59">
      <w:pPr>
        <w:pStyle w:val="ConsPlusCell"/>
        <w:ind w:firstLine="540"/>
        <w:jc w:val="right"/>
      </w:pPr>
    </w:p>
    <w:p w:rsidR="00BA5BCF" w:rsidRDefault="00BA5BCF" w:rsidP="00D460B9">
      <w:pPr>
        <w:jc w:val="center"/>
        <w:rPr>
          <w:sz w:val="28"/>
          <w:szCs w:val="28"/>
        </w:rPr>
      </w:pPr>
      <w:bookmarkStart w:id="0" w:name="bookmark3"/>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r>
        <w:rPr>
          <w:sz w:val="28"/>
          <w:szCs w:val="28"/>
        </w:rPr>
        <w:t>заявление</w:t>
      </w:r>
    </w:p>
    <w:p w:rsidR="00BA5BCF" w:rsidRDefault="00BA5BCF" w:rsidP="00D460B9">
      <w:pPr>
        <w:jc w:val="center"/>
        <w:rPr>
          <w:sz w:val="28"/>
          <w:szCs w:val="28"/>
        </w:rPr>
      </w:pPr>
      <w:r>
        <w:rPr>
          <w:sz w:val="28"/>
          <w:szCs w:val="28"/>
        </w:rPr>
        <w:t xml:space="preserve">о невозможности по объективным причинам представлять сведения о доходах, об имуществе и обязательствах имущественного характера своих супруги (супруга) и несовершеннолетних детей </w:t>
      </w:r>
    </w:p>
    <w:p w:rsidR="00BA5BCF" w:rsidRDefault="00BA5BCF" w:rsidP="00D460B9">
      <w:pPr>
        <w:jc w:val="center"/>
        <w:rPr>
          <w:sz w:val="28"/>
          <w:szCs w:val="28"/>
        </w:rPr>
      </w:pPr>
    </w:p>
    <w:p w:rsidR="00BA5BCF" w:rsidRDefault="00BA5BCF" w:rsidP="00D460B9">
      <w:pPr>
        <w:jc w:val="both"/>
        <w:rPr>
          <w:sz w:val="28"/>
          <w:szCs w:val="28"/>
        </w:rPr>
      </w:pPr>
      <w:r>
        <w:rPr>
          <w:sz w:val="28"/>
          <w:szCs w:val="28"/>
        </w:rPr>
        <w:t>Я, ______________________________________________________________________</w:t>
      </w:r>
    </w:p>
    <w:p w:rsidR="00BA5BCF" w:rsidRDefault="00BA5BCF" w:rsidP="00D460B9">
      <w:pPr>
        <w:jc w:val="center"/>
        <w:rPr>
          <w:sz w:val="20"/>
          <w:szCs w:val="20"/>
        </w:rPr>
      </w:pPr>
      <w:r>
        <w:rPr>
          <w:sz w:val="20"/>
          <w:szCs w:val="20"/>
        </w:rPr>
        <w:t>(Ф.И.О.)</w:t>
      </w:r>
    </w:p>
    <w:p w:rsidR="00BA5BCF" w:rsidRDefault="00BA5BCF" w:rsidP="00D460B9">
      <w:pPr>
        <w:jc w:val="center"/>
        <w:rPr>
          <w:sz w:val="20"/>
          <w:szCs w:val="20"/>
        </w:rPr>
      </w:pPr>
    </w:p>
    <w:p w:rsidR="00BA5BCF" w:rsidRDefault="00BA5BCF" w:rsidP="00D460B9">
      <w:pPr>
        <w:jc w:val="both"/>
        <w:rPr>
          <w:sz w:val="28"/>
          <w:szCs w:val="28"/>
        </w:rPr>
      </w:pPr>
      <w:r>
        <w:rPr>
          <w:sz w:val="28"/>
          <w:szCs w:val="28"/>
        </w:rPr>
        <w:t>з</w:t>
      </w:r>
      <w:r w:rsidRPr="000462F0">
        <w:rPr>
          <w:sz w:val="28"/>
          <w:szCs w:val="28"/>
        </w:rPr>
        <w:t>амещающий должность госуд</w:t>
      </w:r>
      <w:r>
        <w:rPr>
          <w:sz w:val="28"/>
          <w:szCs w:val="28"/>
        </w:rPr>
        <w:t>арственной гражданской службы _________________</w:t>
      </w:r>
    </w:p>
    <w:p w:rsidR="00BA5BCF" w:rsidRDefault="00BA5BCF" w:rsidP="00D460B9">
      <w:pPr>
        <w:jc w:val="both"/>
        <w:rPr>
          <w:sz w:val="28"/>
          <w:szCs w:val="28"/>
        </w:rPr>
      </w:pPr>
      <w:r>
        <w:rPr>
          <w:sz w:val="28"/>
          <w:szCs w:val="28"/>
        </w:rPr>
        <w:t>________________________________________________________________________</w:t>
      </w:r>
    </w:p>
    <w:p w:rsidR="00BA5BCF" w:rsidRDefault="00BA5BCF" w:rsidP="00D460B9">
      <w:pPr>
        <w:jc w:val="center"/>
        <w:rPr>
          <w:sz w:val="20"/>
          <w:szCs w:val="20"/>
        </w:rPr>
      </w:pPr>
      <w:r>
        <w:rPr>
          <w:sz w:val="20"/>
          <w:szCs w:val="20"/>
        </w:rPr>
        <w:t>(наименование должности)</w:t>
      </w:r>
    </w:p>
    <w:p w:rsidR="00BA5BCF" w:rsidRDefault="00BA5BCF" w:rsidP="00D460B9">
      <w:pPr>
        <w:jc w:val="both"/>
        <w:rPr>
          <w:sz w:val="28"/>
          <w:szCs w:val="28"/>
        </w:rPr>
      </w:pPr>
      <w:r>
        <w:rPr>
          <w:sz w:val="28"/>
          <w:szCs w:val="28"/>
        </w:rPr>
        <w:t xml:space="preserve">не имею возможности представить в кадровую службу ________________________________________________________________________ сведения о доходах, расходах, об имуществе и обязательствах имущественного характера своих супруги (супруга) и/или несовершеннолетних детей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w:t>
      </w:r>
    </w:p>
    <w:p w:rsidR="00BA5BCF" w:rsidRDefault="00BA5BCF" w:rsidP="00D460B9">
      <w:pPr>
        <w:jc w:val="both"/>
        <w:rPr>
          <w:sz w:val="28"/>
          <w:szCs w:val="28"/>
        </w:rPr>
      </w:pPr>
      <w:r>
        <w:rPr>
          <w:sz w:val="28"/>
          <w:szCs w:val="28"/>
        </w:rPr>
        <w:t>________________________________________________________________________</w:t>
      </w:r>
    </w:p>
    <w:p w:rsidR="00BA5BCF" w:rsidRDefault="00BA5BCF" w:rsidP="00D460B9">
      <w:pPr>
        <w:jc w:val="center"/>
        <w:rPr>
          <w:sz w:val="20"/>
          <w:szCs w:val="20"/>
        </w:rPr>
      </w:pPr>
      <w:r>
        <w:rPr>
          <w:sz w:val="20"/>
          <w:szCs w:val="20"/>
        </w:rPr>
        <w:t xml:space="preserve">(Ф.И.О. супруги (супруга) и несовершеннолетних детей) </w:t>
      </w:r>
    </w:p>
    <w:p w:rsidR="00BA5BCF" w:rsidRDefault="00BA5BCF" w:rsidP="00D460B9">
      <w:pPr>
        <w:rPr>
          <w:sz w:val="28"/>
          <w:szCs w:val="28"/>
        </w:rPr>
      </w:pPr>
      <w:r>
        <w:rPr>
          <w:sz w:val="28"/>
          <w:szCs w:val="28"/>
        </w:rPr>
        <w:t>за _____________________________, проживающих ___________________________</w:t>
      </w:r>
    </w:p>
    <w:p w:rsidR="00BA5BCF" w:rsidRDefault="00BA5BCF" w:rsidP="00D460B9">
      <w:pPr>
        <w:tabs>
          <w:tab w:val="left" w:pos="480"/>
          <w:tab w:val="left" w:pos="540"/>
          <w:tab w:val="left" w:pos="6555"/>
        </w:tabs>
        <w:rPr>
          <w:sz w:val="20"/>
          <w:szCs w:val="20"/>
        </w:rPr>
      </w:pPr>
      <w:r>
        <w:rPr>
          <w:sz w:val="20"/>
          <w:szCs w:val="20"/>
        </w:rPr>
        <w:tab/>
        <w:t xml:space="preserve">               (указать период)</w:t>
      </w:r>
      <w:r>
        <w:rPr>
          <w:sz w:val="20"/>
          <w:szCs w:val="20"/>
        </w:rPr>
        <w:tab/>
        <w:t xml:space="preserve">                   (адрес проживания)</w:t>
      </w:r>
      <w:r>
        <w:rPr>
          <w:sz w:val="20"/>
          <w:szCs w:val="20"/>
        </w:rPr>
        <w:tab/>
      </w:r>
    </w:p>
    <w:p w:rsidR="00BA5BCF" w:rsidRDefault="00BA5BCF" w:rsidP="00D460B9">
      <w:pPr>
        <w:tabs>
          <w:tab w:val="left" w:pos="480"/>
          <w:tab w:val="left" w:pos="540"/>
          <w:tab w:val="left" w:pos="6555"/>
        </w:tabs>
        <w:rPr>
          <w:sz w:val="28"/>
          <w:szCs w:val="28"/>
        </w:rPr>
      </w:pPr>
    </w:p>
    <w:p w:rsidR="00BA5BCF" w:rsidRDefault="00BA5BCF" w:rsidP="00D460B9">
      <w:pPr>
        <w:tabs>
          <w:tab w:val="left" w:pos="480"/>
          <w:tab w:val="left" w:pos="540"/>
          <w:tab w:val="left" w:pos="6555"/>
        </w:tabs>
        <w:rPr>
          <w:sz w:val="28"/>
          <w:szCs w:val="28"/>
        </w:rPr>
      </w:pPr>
      <w:r>
        <w:rPr>
          <w:sz w:val="28"/>
          <w:szCs w:val="28"/>
        </w:rPr>
        <w:t>по следующим объективным причинам ______________________________________</w:t>
      </w:r>
    </w:p>
    <w:p w:rsidR="00BA5BCF" w:rsidRDefault="00BA5BCF" w:rsidP="00D460B9">
      <w:pPr>
        <w:tabs>
          <w:tab w:val="left" w:pos="480"/>
          <w:tab w:val="left" w:pos="540"/>
          <w:tab w:val="left" w:pos="6555"/>
        </w:tabs>
        <w:rPr>
          <w:sz w:val="28"/>
          <w:szCs w:val="28"/>
        </w:rPr>
      </w:pPr>
      <w:r>
        <w:rPr>
          <w:sz w:val="28"/>
          <w:szCs w:val="28"/>
        </w:rPr>
        <w:t>________________________________________________________________________________________________________________________________________________</w:t>
      </w:r>
    </w:p>
    <w:p w:rsidR="00BA5BCF" w:rsidRDefault="00BA5BCF" w:rsidP="00D460B9">
      <w:pPr>
        <w:tabs>
          <w:tab w:val="left" w:pos="480"/>
          <w:tab w:val="left" w:pos="540"/>
          <w:tab w:val="left" w:pos="6555"/>
        </w:tabs>
        <w:jc w:val="center"/>
        <w:rPr>
          <w:sz w:val="20"/>
          <w:szCs w:val="20"/>
        </w:rPr>
      </w:pPr>
      <w:r>
        <w:rPr>
          <w:sz w:val="20"/>
          <w:szCs w:val="20"/>
        </w:rPr>
        <w:t>(указать причины. по которым невозможно представить сведения о доходах, об имуществе и обязательствах имущественного характера своих супруги (супруга) и несовершеннолетних детей)</w:t>
      </w:r>
    </w:p>
    <w:p w:rsidR="00BA5BCF" w:rsidRDefault="00BA5BCF" w:rsidP="00D460B9">
      <w:pPr>
        <w:tabs>
          <w:tab w:val="left" w:pos="480"/>
          <w:tab w:val="left" w:pos="540"/>
          <w:tab w:val="left" w:pos="6555"/>
        </w:tabs>
        <w:jc w:val="center"/>
        <w:rPr>
          <w:sz w:val="20"/>
          <w:szCs w:val="20"/>
        </w:rPr>
      </w:pPr>
    </w:p>
    <w:p w:rsidR="00BA5BCF" w:rsidRDefault="00BA5BCF" w:rsidP="00D460B9">
      <w:pPr>
        <w:tabs>
          <w:tab w:val="left" w:pos="480"/>
          <w:tab w:val="left" w:pos="540"/>
          <w:tab w:val="left" w:pos="6555"/>
        </w:tabs>
        <w:jc w:val="both"/>
        <w:rPr>
          <w:sz w:val="28"/>
          <w:szCs w:val="28"/>
        </w:rPr>
      </w:pPr>
      <w:r>
        <w:rPr>
          <w:sz w:val="28"/>
          <w:szCs w:val="28"/>
        </w:rPr>
        <w:t>К заявлению прилагаю следующие документы, подтверждающие изложенную информацию:</w:t>
      </w:r>
    </w:p>
    <w:p w:rsidR="00BA5BCF" w:rsidRDefault="00BA5BCF" w:rsidP="00D460B9">
      <w:pPr>
        <w:tabs>
          <w:tab w:val="left" w:pos="480"/>
          <w:tab w:val="left" w:pos="540"/>
          <w:tab w:val="left" w:pos="6555"/>
        </w:tabs>
        <w:jc w:val="both"/>
        <w:rPr>
          <w:sz w:val="28"/>
          <w:szCs w:val="28"/>
        </w:rPr>
      </w:pPr>
      <w:r>
        <w:rPr>
          <w:sz w:val="28"/>
          <w:szCs w:val="28"/>
        </w:rPr>
        <w:t>1. _______________________________________________________________;</w:t>
      </w:r>
    </w:p>
    <w:p w:rsidR="00BA5BCF" w:rsidRDefault="00BA5BCF" w:rsidP="00D460B9">
      <w:pPr>
        <w:tabs>
          <w:tab w:val="left" w:pos="480"/>
          <w:tab w:val="left" w:pos="540"/>
          <w:tab w:val="left" w:pos="6555"/>
        </w:tabs>
        <w:jc w:val="both"/>
        <w:rPr>
          <w:sz w:val="28"/>
          <w:szCs w:val="28"/>
        </w:rPr>
      </w:pPr>
      <w:r>
        <w:rPr>
          <w:sz w:val="28"/>
          <w:szCs w:val="28"/>
        </w:rPr>
        <w:t>2. _______________________________________________________________.</w:t>
      </w:r>
    </w:p>
    <w:p w:rsidR="00BA5BCF" w:rsidRDefault="00BA5BCF" w:rsidP="00D460B9">
      <w:pPr>
        <w:jc w:val="both"/>
      </w:pPr>
    </w:p>
    <w:p w:rsidR="00BA5BCF" w:rsidRPr="000462F0" w:rsidRDefault="00BA5BCF" w:rsidP="00D460B9">
      <w:pPr>
        <w:jc w:val="both"/>
        <w:rPr>
          <w:sz w:val="28"/>
          <w:szCs w:val="28"/>
        </w:rPr>
      </w:pPr>
      <w:r w:rsidRPr="000462F0">
        <w:rPr>
          <w:sz w:val="28"/>
          <w:szCs w:val="28"/>
        </w:rPr>
        <w:t xml:space="preserve">«___» ____________20 ____ г.         </w:t>
      </w:r>
      <w:r>
        <w:rPr>
          <w:sz w:val="28"/>
          <w:szCs w:val="28"/>
        </w:rPr>
        <w:t xml:space="preserve">            </w:t>
      </w:r>
      <w:r w:rsidRPr="000462F0">
        <w:rPr>
          <w:sz w:val="28"/>
          <w:szCs w:val="28"/>
        </w:rPr>
        <w:t xml:space="preserve"> ________________ /Фамилия И.О./ </w:t>
      </w:r>
    </w:p>
    <w:p w:rsidR="00BA5BCF" w:rsidRDefault="00BA5BCF" w:rsidP="00D460B9">
      <w:pPr>
        <w:jc w:val="both"/>
      </w:pPr>
    </w:p>
    <w:p w:rsidR="00BA5BCF" w:rsidRDefault="00BA5BCF" w:rsidP="00D460B9">
      <w:pPr>
        <w:jc w:val="both"/>
        <w:rPr>
          <w:sz w:val="20"/>
          <w:szCs w:val="20"/>
        </w:rPr>
      </w:pPr>
      <w:r>
        <w:rPr>
          <w:sz w:val="20"/>
          <w:szCs w:val="20"/>
        </w:rPr>
        <w:t xml:space="preserve">№ регистрации в Комиссии </w:t>
      </w:r>
      <w:r>
        <w:rPr>
          <w:sz w:val="20"/>
          <w:szCs w:val="20"/>
        </w:rPr>
        <w:softHyphen/>
      </w:r>
      <w:r>
        <w:rPr>
          <w:sz w:val="20"/>
          <w:szCs w:val="20"/>
        </w:rPr>
        <w:softHyphen/>
        <w:t>______</w:t>
      </w:r>
    </w:p>
    <w:p w:rsidR="00BA5BCF" w:rsidRPr="00F7215D" w:rsidRDefault="00BA5BCF" w:rsidP="00D460B9">
      <w:pPr>
        <w:jc w:val="both"/>
        <w:rPr>
          <w:sz w:val="20"/>
          <w:szCs w:val="20"/>
        </w:rPr>
      </w:pPr>
      <w:r>
        <w:rPr>
          <w:sz w:val="20"/>
          <w:szCs w:val="20"/>
        </w:rPr>
        <w:t>Дата «___» ____________ 20___г.</w:t>
      </w:r>
    </w:p>
    <w:p w:rsidR="00BA5BCF" w:rsidRPr="000462F0" w:rsidRDefault="00BA5BCF" w:rsidP="00D460B9">
      <w:pPr>
        <w:jc w:val="both"/>
      </w:pPr>
      <w:r>
        <w:t xml:space="preserve">                      </w:t>
      </w:r>
    </w:p>
    <w:p w:rsidR="00BA5BCF" w:rsidRDefault="00BA5BCF"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BA5BCF" w:rsidRPr="00A06AA6" w:rsidRDefault="00BA5BCF"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3</w:t>
      </w:r>
      <w:r w:rsidRPr="00A06AA6">
        <w:rPr>
          <w:rFonts w:ascii="Times New Roman" w:hAnsi="Times New Roman" w:cs="Times New Roman"/>
          <w:b/>
          <w:bCs/>
          <w:sz w:val="28"/>
          <w:szCs w:val="28"/>
        </w:rPr>
        <w:t xml:space="preserve">. Заполнение </w:t>
      </w:r>
      <w:r w:rsidRPr="00A06AA6">
        <w:rPr>
          <w:rStyle w:val="30"/>
          <w:rFonts w:ascii="Times New Roman" w:hAnsi="Times New Roman" w:cs="Times New Roman"/>
          <w:b/>
          <w:bCs/>
          <w:color w:val="000000"/>
          <w:sz w:val="28"/>
          <w:szCs w:val="28"/>
        </w:rPr>
        <w:t>титульных листов справки о доходах</w:t>
      </w:r>
      <w:bookmarkEnd w:id="0"/>
    </w:p>
    <w:p w:rsidR="00BA5BCF" w:rsidRPr="001019CD" w:rsidRDefault="00BA5BCF" w:rsidP="007E301C">
      <w:pPr>
        <w:pStyle w:val="BodyText"/>
        <w:shd w:val="clear" w:color="auto" w:fill="auto"/>
        <w:spacing w:after="0"/>
        <w:ind w:right="20" w:firstLine="0"/>
        <w:rPr>
          <w:rStyle w:val="BodyTextChar"/>
          <w:b/>
          <w:bCs/>
          <w:i/>
          <w:iCs/>
          <w:color w:val="000000"/>
        </w:rPr>
      </w:pPr>
    </w:p>
    <w:p w:rsidR="00BA5BCF" w:rsidRPr="00870624" w:rsidRDefault="00BA5BCF" w:rsidP="00C6112E">
      <w:pPr>
        <w:pStyle w:val="BodyText"/>
        <w:shd w:val="clear" w:color="auto" w:fill="auto"/>
        <w:spacing w:after="0"/>
        <w:ind w:firstLine="709"/>
        <w:rPr>
          <w:rFonts w:ascii="Times New Roman" w:hAnsi="Times New Roman" w:cs="Times New Roman"/>
          <w:color w:val="000000"/>
          <w:sz w:val="28"/>
          <w:szCs w:val="28"/>
          <w:u w:val="single"/>
        </w:rPr>
      </w:pPr>
      <w:r w:rsidRPr="00870624">
        <w:rPr>
          <w:rStyle w:val="BodyTextChar"/>
          <w:rFonts w:ascii="Times New Roman" w:hAnsi="Times New Roman" w:cs="Times New Roman"/>
          <w:color w:val="000000"/>
          <w:sz w:val="28"/>
          <w:szCs w:val="28"/>
        </w:rPr>
        <w:t xml:space="preserve">1. В поле </w:t>
      </w:r>
      <w:r w:rsidRPr="00E33717">
        <w:rPr>
          <w:rStyle w:val="BodyTextChar"/>
          <w:rFonts w:ascii="Times New Roman" w:hAnsi="Times New Roman" w:cs="Times New Roman"/>
          <w:color w:val="000000"/>
          <w:sz w:val="28"/>
          <w:szCs w:val="28"/>
        </w:rPr>
        <w:t>«</w:t>
      </w:r>
      <w:r w:rsidRPr="00E33717">
        <w:rPr>
          <w:rFonts w:ascii="Times New Roman" w:hAnsi="Times New Roman" w:cs="Times New Roman"/>
          <w:color w:val="000000"/>
          <w:sz w:val="28"/>
          <w:szCs w:val="28"/>
        </w:rPr>
        <w:t>наименование кадрового подразделения»:</w:t>
      </w:r>
    </w:p>
    <w:p w:rsidR="00BA5BCF" w:rsidRPr="00870624" w:rsidRDefault="00BA5BCF" w:rsidP="00C6112E">
      <w:pPr>
        <w:pStyle w:val="BodyText"/>
        <w:shd w:val="clear" w:color="auto" w:fill="auto"/>
        <w:spacing w:after="0"/>
        <w:ind w:firstLine="709"/>
        <w:rPr>
          <w:rStyle w:val="BodyTextChar"/>
          <w:rFonts w:ascii="Times New Roman" w:hAnsi="Times New Roman" w:cs="Times New Roman"/>
          <w:color w:val="000000"/>
          <w:sz w:val="28"/>
          <w:szCs w:val="28"/>
        </w:rPr>
      </w:pPr>
      <w:r w:rsidRPr="00870624">
        <w:rPr>
          <w:rFonts w:ascii="Times New Roman" w:hAnsi="Times New Roman" w:cs="Times New Roman"/>
          <w:color w:val="000000"/>
          <w:sz w:val="28"/>
          <w:szCs w:val="28"/>
        </w:rPr>
        <w:t xml:space="preserve">гражданские служащие (за исключением заместителей руководителей органов исполнительной власти), руководители государственных учреждений </w:t>
      </w:r>
      <w:r w:rsidRPr="00870624">
        <w:rPr>
          <w:rStyle w:val="BodyTextChar"/>
          <w:rFonts w:ascii="Times New Roman" w:hAnsi="Times New Roman" w:cs="Times New Roman"/>
          <w:color w:val="000000"/>
          <w:sz w:val="28"/>
          <w:szCs w:val="28"/>
        </w:rPr>
        <w:t>указывают – кадровое подразделение органа исполнительной власти Оренбургской области;</w:t>
      </w:r>
    </w:p>
    <w:p w:rsidR="00BA5BCF" w:rsidRPr="00870624" w:rsidRDefault="00BA5BCF" w:rsidP="00C6112E">
      <w:pPr>
        <w:pStyle w:val="BodyText"/>
        <w:shd w:val="clear" w:color="auto" w:fill="auto"/>
        <w:spacing w:after="0"/>
        <w:ind w:firstLine="709"/>
        <w:rPr>
          <w:rFonts w:ascii="Times New Roman" w:hAnsi="Times New Roman" w:cs="Times New Roman"/>
          <w:sz w:val="28"/>
          <w:szCs w:val="28"/>
        </w:rPr>
      </w:pPr>
      <w:r w:rsidRPr="00870624">
        <w:rPr>
          <w:rFonts w:ascii="Times New Roman" w:hAnsi="Times New Roman" w:cs="Times New Roman"/>
          <w:sz w:val="28"/>
          <w:szCs w:val="28"/>
        </w:rPr>
        <w:t>руководители органов исполнительной власти Оренбургской области и их заместители – указывают управление государственной гражданской службы и кадровой работы аппарата Губернатора и Правительства Оренбургской области.</w:t>
      </w:r>
    </w:p>
    <w:p w:rsidR="00BA5BCF" w:rsidRPr="00870624" w:rsidRDefault="00BA5BCF" w:rsidP="00C6112E">
      <w:pPr>
        <w:pStyle w:val="BodyText"/>
        <w:shd w:val="clear" w:color="auto" w:fill="auto"/>
        <w:spacing w:after="0"/>
        <w:ind w:firstLine="709"/>
        <w:rPr>
          <w:rFonts w:ascii="Times New Roman" w:hAnsi="Times New Roman" w:cs="Times New Roman"/>
          <w:sz w:val="28"/>
          <w:szCs w:val="28"/>
        </w:rPr>
      </w:pPr>
      <w:r w:rsidRPr="00870624">
        <w:rPr>
          <w:rStyle w:val="BodyTextChar"/>
          <w:rFonts w:ascii="Times New Roman" w:hAnsi="Times New Roman" w:cs="Times New Roman"/>
          <w:color w:val="000000"/>
          <w:sz w:val="28"/>
          <w:szCs w:val="28"/>
        </w:rPr>
        <w:t>2. Свою фамилию, имя, отчество необходимо указывать в именительном падеже полностью, без сокращений, в соответствии с документом, удостоверяющим личность.</w:t>
      </w:r>
    </w:p>
    <w:p w:rsidR="00BA5BCF" w:rsidRDefault="00BA5BCF" w:rsidP="00C6112E">
      <w:pPr>
        <w:pStyle w:val="BodyText"/>
        <w:shd w:val="clear" w:color="auto" w:fill="auto"/>
        <w:spacing w:after="0"/>
        <w:ind w:firstLine="709"/>
        <w:rPr>
          <w:rFonts w:ascii="Times New Roman" w:hAnsi="Times New Roman" w:cs="Times New Roman"/>
          <w:sz w:val="28"/>
          <w:szCs w:val="28"/>
        </w:rPr>
      </w:pPr>
      <w:r w:rsidRPr="00870624">
        <w:rPr>
          <w:rStyle w:val="BodyTextChar"/>
          <w:rFonts w:ascii="Times New Roman" w:hAnsi="Times New Roman" w:cs="Times New Roman"/>
          <w:color w:val="000000"/>
          <w:sz w:val="28"/>
          <w:szCs w:val="28"/>
        </w:rPr>
        <w:t>3. Свою дату рождения (число, месяц, год) указывать в соответствии с записью в документе, удостоверяющем личность.</w:t>
      </w:r>
    </w:p>
    <w:p w:rsidR="00BA5BCF" w:rsidRPr="00870624" w:rsidRDefault="00BA5BCF" w:rsidP="00C6112E">
      <w:pPr>
        <w:pStyle w:val="BodyText"/>
        <w:shd w:val="clear" w:color="auto" w:fill="auto"/>
        <w:spacing w:after="0"/>
        <w:ind w:firstLine="709"/>
        <w:rPr>
          <w:rFonts w:ascii="Times New Roman" w:hAnsi="Times New Roman" w:cs="Times New Roman"/>
          <w:sz w:val="28"/>
          <w:szCs w:val="28"/>
        </w:rPr>
      </w:pPr>
      <w:r>
        <w:rPr>
          <w:rFonts w:ascii="Times New Roman" w:hAnsi="Times New Roman" w:cs="Times New Roman"/>
          <w:sz w:val="28"/>
          <w:szCs w:val="28"/>
        </w:rPr>
        <w:t>4. Серия, номер паспорта, дата выдачи и орган, выдавший паспорт, указывается в соответствии с документом установленного образца.</w:t>
      </w:r>
    </w:p>
    <w:p w:rsidR="00BA5BCF" w:rsidRPr="00870624" w:rsidRDefault="00BA5BCF" w:rsidP="00C6112E">
      <w:pPr>
        <w:pStyle w:val="BodyText"/>
        <w:shd w:val="clear" w:color="auto" w:fill="auto"/>
        <w:spacing w:after="0"/>
        <w:ind w:firstLine="709"/>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5</w:t>
      </w:r>
      <w:r w:rsidRPr="00870624">
        <w:rPr>
          <w:rStyle w:val="BodyTextChar"/>
          <w:rFonts w:ascii="Times New Roman" w:hAnsi="Times New Roman" w:cs="Times New Roman"/>
          <w:color w:val="000000"/>
          <w:sz w:val="28"/>
          <w:szCs w:val="28"/>
        </w:rPr>
        <w:t xml:space="preserve">. Место службы (работы) и </w:t>
      </w:r>
      <w:r>
        <w:rPr>
          <w:rStyle w:val="BodyTextChar"/>
          <w:rFonts w:ascii="Times New Roman" w:hAnsi="Times New Roman" w:cs="Times New Roman"/>
          <w:color w:val="000000"/>
          <w:sz w:val="28"/>
          <w:szCs w:val="28"/>
        </w:rPr>
        <w:t>замещающую</w:t>
      </w:r>
      <w:r w:rsidRPr="00870624">
        <w:rPr>
          <w:rStyle w:val="BodyTextChar"/>
          <w:rFonts w:ascii="Times New Roman" w:hAnsi="Times New Roman" w:cs="Times New Roman"/>
          <w:color w:val="000000"/>
          <w:sz w:val="28"/>
          <w:szCs w:val="28"/>
        </w:rPr>
        <w:t xml:space="preserve"> должность указывать в соответствии с  приказом</w:t>
      </w:r>
      <w:r>
        <w:rPr>
          <w:rStyle w:val="BodyTextChar"/>
          <w:rFonts w:ascii="Times New Roman" w:hAnsi="Times New Roman" w:cs="Times New Roman"/>
          <w:color w:val="000000"/>
          <w:sz w:val="28"/>
          <w:szCs w:val="28"/>
        </w:rPr>
        <w:t xml:space="preserve"> (указом)</w:t>
      </w:r>
      <w:r w:rsidRPr="00870624">
        <w:rPr>
          <w:rStyle w:val="BodyTextChar"/>
          <w:rFonts w:ascii="Times New Roman" w:hAnsi="Times New Roman" w:cs="Times New Roman"/>
          <w:color w:val="000000"/>
          <w:sz w:val="28"/>
          <w:szCs w:val="28"/>
        </w:rPr>
        <w:t xml:space="preserve"> о назначении и служебным контрактом (трудовым договором).</w:t>
      </w:r>
    </w:p>
    <w:p w:rsidR="00BA5BCF" w:rsidRPr="00870624" w:rsidRDefault="00BA5BCF" w:rsidP="00C6112E">
      <w:pPr>
        <w:pStyle w:val="BodyText"/>
        <w:shd w:val="clear" w:color="auto" w:fill="auto"/>
        <w:spacing w:after="0"/>
        <w:ind w:firstLine="709"/>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6</w:t>
      </w:r>
      <w:r w:rsidRPr="00870624">
        <w:rPr>
          <w:rStyle w:val="BodyTextChar"/>
          <w:rFonts w:ascii="Times New Roman" w:hAnsi="Times New Roman" w:cs="Times New Roman"/>
          <w:color w:val="000000"/>
          <w:sz w:val="28"/>
          <w:szCs w:val="28"/>
        </w:rPr>
        <w:t>. Адрес места регистрации указывается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почтового индекса) по состоянию на дату представления справки о доходах.</w:t>
      </w:r>
    </w:p>
    <w:p w:rsidR="00BA5BCF" w:rsidRPr="00870624" w:rsidRDefault="00BA5BCF" w:rsidP="00C6112E">
      <w:pPr>
        <w:pStyle w:val="BodyText"/>
        <w:shd w:val="clear" w:color="auto" w:fill="auto"/>
        <w:spacing w:after="0"/>
        <w:ind w:firstLine="709"/>
        <w:rPr>
          <w:rFonts w:ascii="Times New Roman" w:hAnsi="Times New Roman" w:cs="Times New Roman"/>
          <w:sz w:val="28"/>
          <w:szCs w:val="28"/>
        </w:rPr>
      </w:pPr>
      <w:r>
        <w:rPr>
          <w:rFonts w:ascii="Times New Roman" w:hAnsi="Times New Roman" w:cs="Times New Roman"/>
          <w:sz w:val="28"/>
          <w:szCs w:val="28"/>
        </w:rPr>
        <w:t>7</w:t>
      </w:r>
      <w:r w:rsidRPr="00870624">
        <w:rPr>
          <w:rFonts w:ascii="Times New Roman" w:hAnsi="Times New Roman" w:cs="Times New Roman"/>
          <w:sz w:val="28"/>
          <w:szCs w:val="28"/>
        </w:rPr>
        <w:t>. При заполнении справки о доходах на членов семьи указывается:</w:t>
      </w:r>
    </w:p>
    <w:p w:rsidR="00BA5BCF" w:rsidRPr="00870624" w:rsidRDefault="00BA5BCF" w:rsidP="00C6112E">
      <w:pPr>
        <w:pStyle w:val="10"/>
        <w:shd w:val="clear" w:color="auto" w:fill="auto"/>
        <w:spacing w:line="240" w:lineRule="auto"/>
        <w:ind w:firstLine="709"/>
        <w:rPr>
          <w:rFonts w:ascii="Times New Roman" w:hAnsi="Times New Roman" w:cs="Times New Roman"/>
          <w:sz w:val="28"/>
          <w:szCs w:val="28"/>
        </w:rPr>
      </w:pPr>
      <w:r w:rsidRPr="00870624">
        <w:rPr>
          <w:rStyle w:val="a"/>
          <w:rFonts w:ascii="Times New Roman" w:hAnsi="Times New Roman" w:cs="Times New Roman"/>
          <w:color w:val="000000"/>
          <w:sz w:val="28"/>
          <w:szCs w:val="28"/>
        </w:rPr>
        <w:t xml:space="preserve">степень </w:t>
      </w:r>
      <w:r>
        <w:rPr>
          <w:rStyle w:val="a"/>
          <w:rFonts w:ascii="Times New Roman" w:hAnsi="Times New Roman" w:cs="Times New Roman"/>
          <w:color w:val="000000"/>
          <w:sz w:val="28"/>
          <w:szCs w:val="28"/>
        </w:rPr>
        <w:t xml:space="preserve">близкого </w:t>
      </w:r>
      <w:r w:rsidRPr="00870624">
        <w:rPr>
          <w:rStyle w:val="a"/>
          <w:rFonts w:ascii="Times New Roman" w:hAnsi="Times New Roman" w:cs="Times New Roman"/>
          <w:color w:val="000000"/>
          <w:sz w:val="28"/>
          <w:szCs w:val="28"/>
        </w:rPr>
        <w:t>родства – супруг (супруга), несовершеннолетний ребенок;</w:t>
      </w:r>
    </w:p>
    <w:p w:rsidR="00BA5BCF" w:rsidRPr="006372B8" w:rsidRDefault="00BA5BCF" w:rsidP="00C6112E">
      <w:pPr>
        <w:pStyle w:val="10"/>
        <w:shd w:val="clear" w:color="auto" w:fill="auto"/>
        <w:spacing w:line="240" w:lineRule="auto"/>
        <w:ind w:firstLine="709"/>
        <w:rPr>
          <w:rFonts w:ascii="Times New Roman" w:hAnsi="Times New Roman" w:cs="Times New Roman"/>
          <w:sz w:val="28"/>
          <w:szCs w:val="28"/>
        </w:rPr>
      </w:pPr>
      <w:r w:rsidRPr="006372B8">
        <w:rPr>
          <w:rStyle w:val="a"/>
          <w:rFonts w:ascii="Times New Roman" w:hAnsi="Times New Roman" w:cs="Times New Roman"/>
          <w:color w:val="000000"/>
          <w:sz w:val="28"/>
          <w:szCs w:val="28"/>
        </w:rPr>
        <w:t>фамилия, имя, отчество полностью без сокращений, год рождения, серия и номер паспорта, дата выдачи и орган, выдавший паспорт (свидетельство о рождении) члена семьи, на которого заполняется справка о доходах, в соответствии с документом, удостоверяющим личность;</w:t>
      </w:r>
    </w:p>
    <w:p w:rsidR="00BA5BCF" w:rsidRPr="006372B8" w:rsidRDefault="00BA5BCF" w:rsidP="00C6112E">
      <w:pPr>
        <w:pStyle w:val="10"/>
        <w:shd w:val="clear" w:color="auto" w:fill="auto"/>
        <w:spacing w:line="240" w:lineRule="auto"/>
        <w:ind w:firstLine="709"/>
        <w:rPr>
          <w:rFonts w:ascii="Times New Roman" w:hAnsi="Times New Roman" w:cs="Times New Roman"/>
          <w:sz w:val="28"/>
          <w:szCs w:val="28"/>
        </w:rPr>
      </w:pPr>
      <w:r w:rsidRPr="006372B8">
        <w:rPr>
          <w:rFonts w:ascii="Times New Roman" w:hAnsi="Times New Roman" w:cs="Times New Roman"/>
          <w:sz w:val="28"/>
          <w:szCs w:val="28"/>
        </w:rPr>
        <w:t>адрес места регистрации</w:t>
      </w:r>
      <w:r w:rsidRPr="006372B8">
        <w:rPr>
          <w:rStyle w:val="BodyTextChar"/>
          <w:rFonts w:ascii="Times New Roman" w:hAnsi="Times New Roman" w:cs="Times New Roman"/>
          <w:color w:val="000000"/>
          <w:sz w:val="28"/>
          <w:szCs w:val="28"/>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почтового индекса) по состоянию на дату представления справки о доходах</w:t>
      </w:r>
      <w:r>
        <w:rPr>
          <w:rStyle w:val="BodyTextChar"/>
          <w:rFonts w:ascii="Times New Roman" w:hAnsi="Times New Roman" w:cs="Times New Roman"/>
          <w:color w:val="000000"/>
          <w:sz w:val="28"/>
          <w:szCs w:val="28"/>
        </w:rPr>
        <w:t>;</w:t>
      </w:r>
    </w:p>
    <w:p w:rsidR="00BA5BCF" w:rsidRDefault="00BA5BCF" w:rsidP="00C6112E">
      <w:pPr>
        <w:pStyle w:val="10"/>
        <w:shd w:val="clear" w:color="auto" w:fill="auto"/>
        <w:spacing w:line="240" w:lineRule="auto"/>
        <w:ind w:firstLine="709"/>
        <w:rPr>
          <w:rStyle w:val="a"/>
          <w:rFonts w:ascii="Times New Roman" w:hAnsi="Times New Roman" w:cs="Times New Roman"/>
          <w:color w:val="000000"/>
          <w:sz w:val="28"/>
          <w:szCs w:val="28"/>
        </w:rPr>
      </w:pPr>
      <w:r w:rsidRPr="006372B8">
        <w:rPr>
          <w:rStyle w:val="a"/>
          <w:rFonts w:ascii="Times New Roman" w:hAnsi="Times New Roman" w:cs="Times New Roman"/>
          <w:color w:val="000000"/>
          <w:sz w:val="28"/>
          <w:szCs w:val="28"/>
        </w:rPr>
        <w:t>основное место работы или службы, занимаемая должность, а в случае отсутствия основного места работы или службы — род занятий (временно неработающий, пенсионер, домохозяйка, студент, учащийся школы, колледжа, дошкольник и т.д.).</w:t>
      </w:r>
    </w:p>
    <w:p w:rsidR="00BA5BCF" w:rsidRPr="00E414A8" w:rsidRDefault="00BA5BCF" w:rsidP="00C6112E">
      <w:pPr>
        <w:widowControl w:val="0"/>
        <w:ind w:firstLine="709"/>
        <w:jc w:val="both"/>
        <w:rPr>
          <w:sz w:val="28"/>
          <w:szCs w:val="28"/>
        </w:rPr>
      </w:pPr>
      <w:r w:rsidRPr="00E414A8">
        <w:rPr>
          <w:sz w:val="28"/>
          <w:szCs w:val="28"/>
        </w:rPr>
        <w:t>Под отчетны</w:t>
      </w:r>
      <w:r>
        <w:rPr>
          <w:sz w:val="28"/>
          <w:szCs w:val="28"/>
        </w:rPr>
        <w:t xml:space="preserve">м периодом понимается период </w:t>
      </w:r>
      <w:r w:rsidRPr="006D64B7">
        <w:rPr>
          <w:b/>
          <w:bCs/>
          <w:sz w:val="28"/>
          <w:szCs w:val="28"/>
        </w:rPr>
        <w:t>с 1 января по 31 декабря года</w:t>
      </w:r>
      <w:r w:rsidRPr="00E414A8">
        <w:rPr>
          <w:sz w:val="28"/>
          <w:szCs w:val="28"/>
        </w:rPr>
        <w:t xml:space="preserve"> предшествующего году подачи сведений</w:t>
      </w:r>
      <w:r>
        <w:rPr>
          <w:sz w:val="28"/>
          <w:szCs w:val="28"/>
        </w:rPr>
        <w:t xml:space="preserve"> о доходах,</w:t>
      </w:r>
      <w:r w:rsidRPr="00E414A8">
        <w:rPr>
          <w:sz w:val="28"/>
          <w:szCs w:val="28"/>
        </w:rPr>
        <w:t xml:space="preserve"> независимо от того, кто подает сведения гражданский служащий или гражданин, при поступлении на </w:t>
      </w:r>
      <w:r>
        <w:rPr>
          <w:sz w:val="28"/>
          <w:szCs w:val="28"/>
        </w:rPr>
        <w:t xml:space="preserve">государственную </w:t>
      </w:r>
      <w:r w:rsidRPr="00E414A8">
        <w:rPr>
          <w:sz w:val="28"/>
          <w:szCs w:val="28"/>
        </w:rPr>
        <w:t>гражданскую службу.</w:t>
      </w:r>
      <w:r>
        <w:rPr>
          <w:sz w:val="28"/>
          <w:szCs w:val="28"/>
        </w:rPr>
        <w:t xml:space="preserve"> </w:t>
      </w:r>
      <w:r w:rsidRPr="00E414A8">
        <w:rPr>
          <w:sz w:val="28"/>
          <w:szCs w:val="28"/>
        </w:rPr>
        <w:t>Для гражданских служащих</w:t>
      </w:r>
      <w:r>
        <w:rPr>
          <w:sz w:val="28"/>
          <w:szCs w:val="28"/>
        </w:rPr>
        <w:t xml:space="preserve"> (работников)</w:t>
      </w:r>
      <w:r w:rsidRPr="00E414A8">
        <w:rPr>
          <w:sz w:val="28"/>
          <w:szCs w:val="28"/>
        </w:rPr>
        <w:t>, подающих сведения</w:t>
      </w:r>
      <w:r>
        <w:rPr>
          <w:sz w:val="28"/>
          <w:szCs w:val="28"/>
        </w:rPr>
        <w:t xml:space="preserve"> об имуществе и обязательствах имущественного характера</w:t>
      </w:r>
      <w:r w:rsidRPr="00E414A8">
        <w:rPr>
          <w:sz w:val="28"/>
          <w:szCs w:val="28"/>
        </w:rPr>
        <w:t>, отчетной датой является последнее число отч</w:t>
      </w:r>
      <w:r>
        <w:rPr>
          <w:sz w:val="28"/>
          <w:szCs w:val="28"/>
        </w:rPr>
        <w:t xml:space="preserve">етного периода, т.е. </w:t>
      </w:r>
      <w:r w:rsidRPr="006D64B7">
        <w:rPr>
          <w:b/>
          <w:bCs/>
          <w:sz w:val="28"/>
          <w:szCs w:val="28"/>
        </w:rPr>
        <w:t>31 декабря</w:t>
      </w:r>
      <w:r>
        <w:rPr>
          <w:sz w:val="28"/>
          <w:szCs w:val="28"/>
        </w:rPr>
        <w:t xml:space="preserve"> </w:t>
      </w:r>
      <w:r w:rsidRPr="00E414A8">
        <w:rPr>
          <w:sz w:val="28"/>
          <w:szCs w:val="28"/>
        </w:rPr>
        <w:t>года предшествующему году подачи сведений.</w:t>
      </w:r>
      <w:r>
        <w:rPr>
          <w:sz w:val="28"/>
          <w:szCs w:val="28"/>
        </w:rPr>
        <w:t xml:space="preserve"> Для граждан </w:t>
      </w:r>
      <w:r w:rsidRPr="00E414A8">
        <w:rPr>
          <w:sz w:val="28"/>
          <w:szCs w:val="28"/>
        </w:rPr>
        <w:t xml:space="preserve">отчетной датой </w:t>
      </w:r>
      <w:r>
        <w:rPr>
          <w:sz w:val="28"/>
          <w:szCs w:val="28"/>
        </w:rPr>
        <w:t xml:space="preserve">представления сведений об имуществе и обязательствах имущественного характера </w:t>
      </w:r>
      <w:r w:rsidRPr="00E414A8">
        <w:rPr>
          <w:sz w:val="28"/>
          <w:szCs w:val="28"/>
        </w:rPr>
        <w:t xml:space="preserve">является </w:t>
      </w:r>
      <w:r w:rsidRPr="006D64B7">
        <w:rPr>
          <w:b/>
          <w:bCs/>
          <w:sz w:val="28"/>
          <w:szCs w:val="28"/>
        </w:rPr>
        <w:t>первое число месяца</w:t>
      </w:r>
      <w:r w:rsidRPr="00E414A8">
        <w:rPr>
          <w:sz w:val="28"/>
          <w:szCs w:val="28"/>
        </w:rPr>
        <w:t>, предшествующего месяцу даты подачи сведений.</w:t>
      </w:r>
    </w:p>
    <w:p w:rsidR="00BA5BCF" w:rsidRPr="00C6112E" w:rsidRDefault="00BA5BCF" w:rsidP="00C6112E">
      <w:pPr>
        <w:jc w:val="center"/>
        <w:rPr>
          <w:b/>
          <w:bCs/>
          <w:sz w:val="28"/>
          <w:szCs w:val="28"/>
        </w:rPr>
      </w:pPr>
      <w:r w:rsidRPr="001019CD">
        <w:rPr>
          <w:rStyle w:val="a"/>
          <w:rFonts w:ascii="Times New Roman" w:hAnsi="Times New Roman" w:cs="Times New Roman"/>
          <w:b/>
          <w:bCs/>
          <w:i/>
          <w:iCs/>
          <w:color w:val="000000"/>
          <w:sz w:val="28"/>
          <w:szCs w:val="28"/>
        </w:rPr>
        <w:br w:type="page"/>
      </w:r>
      <w:r w:rsidRPr="00C6112E">
        <w:rPr>
          <w:b/>
          <w:bCs/>
          <w:sz w:val="28"/>
          <w:szCs w:val="28"/>
        </w:rPr>
        <w:t>4. Заполнение раздела 1. «Сведения о доходах»</w:t>
      </w:r>
    </w:p>
    <w:p w:rsidR="00BA5BCF" w:rsidRPr="00C6112E" w:rsidRDefault="00BA5BCF" w:rsidP="00AF5135">
      <w:pPr>
        <w:pStyle w:val="ConsPlusCell"/>
        <w:ind w:firstLine="540"/>
        <w:jc w:val="both"/>
        <w:rPr>
          <w:b/>
          <w:bCs/>
        </w:rPr>
      </w:pPr>
    </w:p>
    <w:p w:rsidR="00BA5BCF" w:rsidRPr="00AF5135" w:rsidRDefault="00BA5BCF" w:rsidP="00C6112E">
      <w:pPr>
        <w:ind w:firstLine="709"/>
        <w:jc w:val="both"/>
        <w:rPr>
          <w:sz w:val="28"/>
          <w:szCs w:val="28"/>
        </w:rPr>
      </w:pPr>
      <w:r w:rsidRPr="00AF5135">
        <w:rPr>
          <w:sz w:val="28"/>
          <w:szCs w:val="28"/>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и за пределами Российской Федерации.</w:t>
      </w:r>
    </w:p>
    <w:p w:rsidR="00BA5BCF" w:rsidRDefault="00BA5BCF" w:rsidP="00C6112E">
      <w:pPr>
        <w:autoSpaceDE w:val="0"/>
        <w:autoSpaceDN w:val="0"/>
        <w:adjustRightInd w:val="0"/>
        <w:ind w:firstLine="709"/>
        <w:jc w:val="both"/>
        <w:rPr>
          <w:sz w:val="28"/>
          <w:szCs w:val="28"/>
        </w:rPr>
      </w:pPr>
      <w:r w:rsidRPr="00AF5135">
        <w:rPr>
          <w:sz w:val="28"/>
          <w:szCs w:val="28"/>
        </w:rPr>
        <w:t>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главой 23 «</w:t>
      </w:r>
      <w:hyperlink r:id="rId16" w:history="1">
        <w:r w:rsidRPr="00AF5135">
          <w:rPr>
            <w:sz w:val="28"/>
            <w:szCs w:val="28"/>
          </w:rPr>
          <w:t>Налог на доходы физических лиц</w:t>
        </w:r>
      </w:hyperlink>
      <w:r w:rsidRPr="00AF5135">
        <w:rPr>
          <w:sz w:val="28"/>
          <w:szCs w:val="28"/>
        </w:rPr>
        <w:t>» Налогового кодекса Российской Федерации (статья 41 Налогового кодекса Российской Федерации).</w:t>
      </w:r>
    </w:p>
    <w:p w:rsidR="00BA5BCF" w:rsidRDefault="00BA5BCF" w:rsidP="00C6112E">
      <w:pPr>
        <w:pStyle w:val="ConsPlusCell"/>
        <w:ind w:firstLine="709"/>
        <w:jc w:val="both"/>
        <w:rPr>
          <w:rStyle w:val="BodyTextChar"/>
          <w:rFonts w:ascii="Times New Roman" w:hAnsi="Times New Roman" w:cs="Times New Roman"/>
          <w:color w:val="000000"/>
        </w:rPr>
      </w:pPr>
      <w:r w:rsidRPr="00EC0807">
        <w:t xml:space="preserve">В данном разделе </w:t>
      </w:r>
      <w:r w:rsidRPr="00CC7464">
        <w:rPr>
          <w:b/>
          <w:bCs/>
        </w:rPr>
        <w:t>указываются суммы начисленных доходов</w:t>
      </w:r>
      <w:r w:rsidRPr="00CC7464">
        <w:rPr>
          <w:rStyle w:val="FontStyle12"/>
          <w:b/>
          <w:bCs/>
          <w:color w:val="000000"/>
        </w:rPr>
        <w:t xml:space="preserve"> </w:t>
      </w:r>
      <w:r w:rsidRPr="00CC7464">
        <w:rPr>
          <w:rStyle w:val="BodyTextChar"/>
          <w:rFonts w:ascii="Times New Roman" w:hAnsi="Times New Roman" w:cs="Times New Roman"/>
          <w:b/>
          <w:bCs/>
          <w:color w:val="000000"/>
        </w:rPr>
        <w:t>без вычета причитающихся с этой суммы налогов и иных вычетов</w:t>
      </w:r>
      <w:r w:rsidRPr="00EC0807">
        <w:rPr>
          <w:rStyle w:val="BodyTextChar"/>
          <w:rFonts w:ascii="Times New Roman" w:hAnsi="Times New Roman" w:cs="Times New Roman"/>
          <w:color w:val="000000"/>
        </w:rPr>
        <w:t>.</w:t>
      </w:r>
    </w:p>
    <w:p w:rsidR="00BA5BCF" w:rsidRDefault="00BA5BCF" w:rsidP="00C6112E">
      <w:pPr>
        <w:pStyle w:val="BodyText"/>
        <w:shd w:val="clear" w:color="auto" w:fill="auto"/>
        <w:tabs>
          <w:tab w:val="left" w:pos="591"/>
        </w:tabs>
        <w:spacing w:after="0" w:line="240" w:lineRule="auto"/>
        <w:ind w:firstLine="709"/>
        <w:rPr>
          <w:rStyle w:val="BodyTextChar"/>
          <w:rFonts w:ascii="Times New Roman" w:hAnsi="Times New Roman" w:cs="Times New Roman"/>
          <w:color w:val="000000"/>
          <w:sz w:val="28"/>
          <w:szCs w:val="28"/>
        </w:rPr>
      </w:pPr>
      <w:r w:rsidRPr="00F727A7">
        <w:rPr>
          <w:rStyle w:val="BodyTextChar"/>
          <w:rFonts w:ascii="Times New Roman" w:hAnsi="Times New Roman" w:cs="Times New Roman"/>
          <w:color w:val="000000"/>
          <w:sz w:val="28"/>
          <w:szCs w:val="28"/>
        </w:rPr>
        <w:t>Сведения о суммах доходов следует указывать в соответствии со справками формы 2-НДФЛ. Данные справки необходимо получить из всех организаций, где мог быть получен доход в прошедшем году: предыдущие места работы, вузы (в случае осуществления научной или преподавательской деятельности) и другие организации. Гражданскому служащему (работнику) следует своевременно позаботиться о том, чтобы члены его семьи также получили справки 2-НДФЛ.</w:t>
      </w:r>
      <w:r>
        <w:rPr>
          <w:rStyle w:val="BodyTextChar"/>
          <w:rFonts w:ascii="Times New Roman" w:hAnsi="Times New Roman" w:cs="Times New Roman"/>
          <w:color w:val="000000"/>
          <w:sz w:val="28"/>
          <w:szCs w:val="28"/>
        </w:rPr>
        <w:t xml:space="preserve"> </w:t>
      </w:r>
    </w:p>
    <w:p w:rsidR="00BA5BCF" w:rsidRDefault="00BA5BCF" w:rsidP="00C6112E">
      <w:pPr>
        <w:pStyle w:val="BodyText"/>
        <w:shd w:val="clear" w:color="auto" w:fill="auto"/>
        <w:tabs>
          <w:tab w:val="left" w:pos="591"/>
        </w:tabs>
        <w:spacing w:after="0" w:line="240" w:lineRule="auto"/>
        <w:ind w:firstLine="709"/>
        <w:rPr>
          <w:rStyle w:val="BodyTextChar"/>
          <w:rFonts w:ascii="Times New Roman" w:hAnsi="Times New Roman" w:cs="Times New Roman"/>
          <w:color w:val="000000"/>
          <w:sz w:val="28"/>
          <w:szCs w:val="28"/>
        </w:rPr>
      </w:pPr>
      <w:r w:rsidRPr="00F727A7">
        <w:rPr>
          <w:rStyle w:val="BodyTextChar"/>
          <w:rFonts w:ascii="Times New Roman" w:hAnsi="Times New Roman" w:cs="Times New Roman"/>
          <w:color w:val="000000"/>
          <w:sz w:val="28"/>
          <w:szCs w:val="28"/>
        </w:rPr>
        <w:t xml:space="preserve">Кроме справок 2-НДФЛ сведения о полученных доходах можно установить из таких документов, как </w:t>
      </w:r>
      <w:r>
        <w:rPr>
          <w:rStyle w:val="BodyTextChar"/>
          <w:rFonts w:ascii="Times New Roman" w:hAnsi="Times New Roman" w:cs="Times New Roman"/>
          <w:color w:val="000000"/>
          <w:sz w:val="28"/>
          <w:szCs w:val="28"/>
        </w:rPr>
        <w:t xml:space="preserve">расчетные листки, </w:t>
      </w:r>
      <w:r w:rsidRPr="00F727A7">
        <w:rPr>
          <w:rStyle w:val="BodyTextChar"/>
          <w:rFonts w:ascii="Times New Roman" w:hAnsi="Times New Roman" w:cs="Times New Roman"/>
          <w:color w:val="000000"/>
          <w:sz w:val="28"/>
          <w:szCs w:val="28"/>
        </w:rPr>
        <w:t>договоры подряда, авторские (лицензионные) договоры (в том числе из актов сдачи-приемки выполненных работ по договорам), сберегательные книжки, справки банков и иных кредитных организаций</w:t>
      </w:r>
      <w:r>
        <w:rPr>
          <w:rStyle w:val="BodyTextChar"/>
          <w:rFonts w:ascii="Times New Roman" w:hAnsi="Times New Roman" w:cs="Times New Roman"/>
          <w:color w:val="000000"/>
          <w:sz w:val="28"/>
          <w:szCs w:val="28"/>
        </w:rPr>
        <w:t>, в том числе</w:t>
      </w:r>
      <w:r w:rsidRPr="00F727A7">
        <w:rPr>
          <w:rStyle w:val="BodyTextChar"/>
          <w:rFonts w:ascii="Times New Roman" w:hAnsi="Times New Roman" w:cs="Times New Roman"/>
          <w:color w:val="000000"/>
          <w:sz w:val="28"/>
          <w:szCs w:val="28"/>
        </w:rPr>
        <w:t xml:space="preserve"> о доходах от вкладов за отчетный период, справки финансовых органов коммерческих организаций о доходах от ценных бумаг и долей участия за отчетный период и др.</w:t>
      </w:r>
    </w:p>
    <w:p w:rsidR="00BA5BCF" w:rsidRDefault="00BA5BCF" w:rsidP="00C6112E">
      <w:pPr>
        <w:pStyle w:val="BodyText"/>
        <w:shd w:val="clear" w:color="auto" w:fill="auto"/>
        <w:tabs>
          <w:tab w:val="left" w:pos="591"/>
        </w:tabs>
        <w:spacing w:after="0" w:line="240" w:lineRule="auto"/>
        <w:ind w:firstLine="709"/>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Доходы, полученные в иностранной валюте, указываются в рублях по курсу, установленному Банком России на дату получения дохода.</w:t>
      </w:r>
    </w:p>
    <w:p w:rsidR="00BA5BCF" w:rsidRPr="00E77035" w:rsidRDefault="00BA5BCF" w:rsidP="00C6112E">
      <w:pPr>
        <w:pStyle w:val="BodyText"/>
        <w:shd w:val="clear" w:color="auto" w:fill="auto"/>
        <w:tabs>
          <w:tab w:val="left" w:pos="596"/>
        </w:tabs>
        <w:spacing w:after="0" w:line="240" w:lineRule="auto"/>
        <w:ind w:firstLine="709"/>
        <w:rPr>
          <w:rStyle w:val="BodyTextChar"/>
          <w:rFonts w:ascii="Times New Roman" w:hAnsi="Times New Roman" w:cs="Times New Roman"/>
          <w:b/>
          <w:bCs/>
          <w:sz w:val="28"/>
          <w:szCs w:val="28"/>
        </w:rPr>
      </w:pPr>
      <w:r w:rsidRPr="00830792">
        <w:rPr>
          <w:rStyle w:val="BodyTextChar"/>
          <w:rFonts w:ascii="Times New Roman" w:hAnsi="Times New Roman" w:cs="Times New Roman"/>
          <w:sz w:val="28"/>
          <w:szCs w:val="28"/>
        </w:rPr>
        <w:t xml:space="preserve">В строке 1 </w:t>
      </w:r>
      <w:r w:rsidRPr="00830792">
        <w:rPr>
          <w:rFonts w:ascii="Times New Roman" w:hAnsi="Times New Roman" w:cs="Times New Roman"/>
          <w:sz w:val="28"/>
          <w:szCs w:val="28"/>
        </w:rPr>
        <w:t>«Доход по основному месту работы»</w:t>
      </w:r>
      <w:r w:rsidRPr="00830792">
        <w:rPr>
          <w:rStyle w:val="BodyTextChar"/>
          <w:rFonts w:ascii="Times New Roman" w:hAnsi="Times New Roman" w:cs="Times New Roman"/>
          <w:sz w:val="28"/>
          <w:szCs w:val="28"/>
        </w:rPr>
        <w:t xml:space="preserve"> указывается величина дохода </w:t>
      </w:r>
      <w:r w:rsidRPr="00C021CC">
        <w:rPr>
          <w:rStyle w:val="BodyTextChar"/>
          <w:rFonts w:ascii="Times New Roman" w:hAnsi="Times New Roman" w:cs="Times New Roman"/>
          <w:sz w:val="28"/>
          <w:szCs w:val="28"/>
        </w:rPr>
        <w:t xml:space="preserve">по </w:t>
      </w:r>
      <w:r w:rsidRPr="00C021CC">
        <w:rPr>
          <w:rFonts w:ascii="Times New Roman" w:hAnsi="Times New Roman" w:cs="Times New Roman"/>
          <w:sz w:val="28"/>
          <w:szCs w:val="28"/>
        </w:rPr>
        <w:t xml:space="preserve">основному месту работы (общая сумма дохода, содержащаяся в справке </w:t>
      </w:r>
      <w:r w:rsidRPr="00C021CC">
        <w:rPr>
          <w:rFonts w:ascii="Times New Roman" w:hAnsi="Times New Roman" w:cs="Times New Roman"/>
          <w:sz w:val="28"/>
          <w:szCs w:val="28"/>
        </w:rPr>
        <w:br/>
        <w:t>№ 2-НДФЛ по месту службы (работы</w:t>
      </w:r>
      <w:r w:rsidRPr="00E77035">
        <w:rPr>
          <w:rFonts w:ascii="Times New Roman" w:hAnsi="Times New Roman" w:cs="Times New Roman"/>
          <w:b/>
          <w:bCs/>
          <w:sz w:val="28"/>
          <w:szCs w:val="28"/>
        </w:rPr>
        <w:t xml:space="preserve">). </w:t>
      </w:r>
      <w:r w:rsidRPr="003D41B9">
        <w:rPr>
          <w:rStyle w:val="BodyTextChar"/>
          <w:rFonts w:ascii="Times New Roman" w:hAnsi="Times New Roman" w:cs="Times New Roman"/>
          <w:b/>
          <w:bCs/>
          <w:sz w:val="28"/>
          <w:szCs w:val="28"/>
        </w:rPr>
        <w:t xml:space="preserve">В том случае, если основное место работы в отчетный период менялось, то в данной строке рекомендуется указывать величину дохода по </w:t>
      </w:r>
      <w:r>
        <w:rPr>
          <w:rStyle w:val="BodyTextChar"/>
          <w:rFonts w:ascii="Times New Roman" w:hAnsi="Times New Roman" w:cs="Times New Roman"/>
          <w:b/>
          <w:bCs/>
          <w:sz w:val="28"/>
          <w:szCs w:val="28"/>
        </w:rPr>
        <w:t>последнему</w:t>
      </w:r>
      <w:r w:rsidRPr="003D41B9">
        <w:rPr>
          <w:rStyle w:val="BodyTextChar"/>
          <w:rFonts w:ascii="Times New Roman" w:hAnsi="Times New Roman" w:cs="Times New Roman"/>
          <w:b/>
          <w:bCs/>
          <w:sz w:val="28"/>
          <w:szCs w:val="28"/>
        </w:rPr>
        <w:t xml:space="preserve"> месту работы</w:t>
      </w:r>
      <w:r>
        <w:rPr>
          <w:rStyle w:val="BodyTextChar"/>
          <w:rFonts w:ascii="Times New Roman" w:hAnsi="Times New Roman" w:cs="Times New Roman"/>
          <w:b/>
          <w:bCs/>
          <w:sz w:val="28"/>
          <w:szCs w:val="28"/>
        </w:rPr>
        <w:t>, а в 6 строке «Иные доходы» доход по предыдущему месту работы</w:t>
      </w:r>
      <w:r w:rsidRPr="003D41B9">
        <w:rPr>
          <w:rStyle w:val="BodyTextChar"/>
          <w:rFonts w:ascii="Times New Roman" w:hAnsi="Times New Roman" w:cs="Times New Roman"/>
          <w:b/>
          <w:bCs/>
          <w:sz w:val="28"/>
          <w:szCs w:val="28"/>
        </w:rPr>
        <w:t xml:space="preserve"> с указанием наименования работодателя.</w:t>
      </w:r>
    </w:p>
    <w:p w:rsidR="00BA5BCF" w:rsidRPr="00830792" w:rsidRDefault="00BA5BCF" w:rsidP="00C6112E">
      <w:pPr>
        <w:widowControl w:val="0"/>
        <w:autoSpaceDE w:val="0"/>
        <w:autoSpaceDN w:val="0"/>
        <w:adjustRightInd w:val="0"/>
        <w:ind w:firstLine="709"/>
        <w:jc w:val="both"/>
        <w:rPr>
          <w:sz w:val="28"/>
          <w:szCs w:val="28"/>
        </w:rPr>
      </w:pPr>
      <w:r w:rsidRPr="00830792">
        <w:rPr>
          <w:sz w:val="28"/>
          <w:szCs w:val="28"/>
        </w:rPr>
        <w:t xml:space="preserve">В </w:t>
      </w:r>
      <w:hyperlink r:id="rId17" w:history="1">
        <w:r w:rsidRPr="00830792">
          <w:rPr>
            <w:sz w:val="28"/>
            <w:szCs w:val="28"/>
          </w:rPr>
          <w:t>строке 2</w:t>
        </w:r>
      </w:hyperlink>
      <w:r w:rsidRPr="00830792">
        <w:rPr>
          <w:sz w:val="28"/>
          <w:szCs w:val="28"/>
        </w:rPr>
        <w:t xml:space="preserve"> «Доход от педагогической</w:t>
      </w:r>
      <w:r>
        <w:rPr>
          <w:sz w:val="28"/>
          <w:szCs w:val="28"/>
        </w:rPr>
        <w:t xml:space="preserve"> и научной</w:t>
      </w:r>
      <w:r w:rsidRPr="00830792">
        <w:rPr>
          <w:sz w:val="28"/>
          <w:szCs w:val="28"/>
        </w:rPr>
        <w:t xml:space="preserve"> деятельности» указывается общая сумма дохода, полученная со всех мест преподавания </w:t>
      </w:r>
      <w:r>
        <w:rPr>
          <w:sz w:val="28"/>
          <w:szCs w:val="28"/>
        </w:rPr>
        <w:t xml:space="preserve">и </w:t>
      </w:r>
      <w:r w:rsidRPr="00830792">
        <w:rPr>
          <w:sz w:val="28"/>
          <w:szCs w:val="28"/>
        </w:rPr>
        <w:t xml:space="preserve">со всех мест осуществления гражданским служащим научной деятельности по </w:t>
      </w:r>
      <w:hyperlink r:id="rId18" w:history="1">
        <w:r w:rsidRPr="00830792">
          <w:rPr>
            <w:sz w:val="28"/>
            <w:szCs w:val="28"/>
          </w:rPr>
          <w:t>справке 2-НДФЛ</w:t>
        </w:r>
      </w:hyperlink>
      <w:r w:rsidRPr="00830792">
        <w:rPr>
          <w:sz w:val="28"/>
          <w:szCs w:val="28"/>
        </w:rPr>
        <w:t>.</w:t>
      </w:r>
    </w:p>
    <w:p w:rsidR="00BA5BCF" w:rsidRPr="00830792" w:rsidRDefault="00BA5BCF" w:rsidP="00C6112E">
      <w:pPr>
        <w:widowControl w:val="0"/>
        <w:autoSpaceDE w:val="0"/>
        <w:autoSpaceDN w:val="0"/>
        <w:adjustRightInd w:val="0"/>
        <w:ind w:firstLine="709"/>
        <w:jc w:val="both"/>
        <w:rPr>
          <w:sz w:val="28"/>
          <w:szCs w:val="28"/>
        </w:rPr>
      </w:pPr>
      <w:r w:rsidRPr="00830792">
        <w:rPr>
          <w:sz w:val="28"/>
          <w:szCs w:val="28"/>
        </w:rPr>
        <w:t xml:space="preserve">В </w:t>
      </w:r>
      <w:hyperlink r:id="rId19" w:history="1">
        <w:r w:rsidRPr="00830792">
          <w:rPr>
            <w:sz w:val="28"/>
            <w:szCs w:val="28"/>
          </w:rPr>
          <w:t xml:space="preserve">строке </w:t>
        </w:r>
      </w:hyperlink>
      <w:r w:rsidRPr="00830792">
        <w:rPr>
          <w:sz w:val="28"/>
          <w:szCs w:val="28"/>
        </w:rPr>
        <w:t xml:space="preserve"> </w:t>
      </w:r>
      <w:r>
        <w:rPr>
          <w:sz w:val="28"/>
          <w:szCs w:val="28"/>
        </w:rPr>
        <w:t xml:space="preserve">3 </w:t>
      </w:r>
      <w:r w:rsidRPr="00830792">
        <w:rPr>
          <w:sz w:val="28"/>
          <w:szCs w:val="28"/>
        </w:rPr>
        <w:t>«Доход от иной творческой деятельности» указывается общая сумма доходов, полученных гражданским служащим в разных сферах творческой деятельности (технической, художественной, публицистической и т.д.). Например, указываются доходы от публикации произведений литературы, искусства, внедрения программных продуктов, баз данных, доходы, полученные в результате использования изобретений, промышленных образцов, полезных моделей, гонорары за участие в съемках и т.д.</w:t>
      </w:r>
    </w:p>
    <w:p w:rsidR="00BA5BCF" w:rsidRPr="00830792" w:rsidRDefault="00BA5BCF" w:rsidP="00C6112E">
      <w:pPr>
        <w:pStyle w:val="Default"/>
        <w:ind w:firstLine="709"/>
        <w:jc w:val="both"/>
        <w:rPr>
          <w:color w:val="auto"/>
          <w:sz w:val="28"/>
          <w:szCs w:val="28"/>
        </w:rPr>
      </w:pPr>
      <w:r w:rsidRPr="00830792">
        <w:rPr>
          <w:color w:val="auto"/>
          <w:sz w:val="28"/>
          <w:szCs w:val="28"/>
        </w:rPr>
        <w:t xml:space="preserve">Подлежат указанию в строках </w:t>
      </w:r>
      <w:r>
        <w:rPr>
          <w:color w:val="auto"/>
          <w:sz w:val="28"/>
          <w:szCs w:val="28"/>
        </w:rPr>
        <w:t>2, 3</w:t>
      </w:r>
      <w:r w:rsidRPr="00830792">
        <w:rPr>
          <w:color w:val="auto"/>
          <w:sz w:val="28"/>
          <w:szCs w:val="28"/>
        </w:rPr>
        <w:t xml:space="preserve">, например, суммы, полученные государственными служащими (работниками) в виде: </w:t>
      </w:r>
    </w:p>
    <w:p w:rsidR="00BA5BCF" w:rsidRDefault="00BA5BCF" w:rsidP="00C6112E">
      <w:pPr>
        <w:pStyle w:val="Default"/>
        <w:ind w:firstLine="709"/>
        <w:jc w:val="both"/>
        <w:rPr>
          <w:color w:val="auto"/>
          <w:sz w:val="28"/>
          <w:szCs w:val="28"/>
        </w:rPr>
      </w:pPr>
      <w:r w:rsidRPr="00830792">
        <w:rPr>
          <w:color w:val="auto"/>
          <w:sz w:val="28"/>
          <w:szCs w:val="28"/>
        </w:rPr>
        <w:t xml:space="preserve">грантов, предоставляемых для поддержки науки и образования культуры и искусства в Российской Федерации от международных и иных организаций; </w:t>
      </w:r>
    </w:p>
    <w:p w:rsidR="00BA5BCF" w:rsidRPr="00830792" w:rsidRDefault="00BA5BCF" w:rsidP="00A174B1">
      <w:pPr>
        <w:pStyle w:val="Default"/>
        <w:ind w:firstLine="709"/>
        <w:jc w:val="both"/>
        <w:rPr>
          <w:color w:val="auto"/>
          <w:sz w:val="28"/>
          <w:szCs w:val="28"/>
        </w:rPr>
      </w:pPr>
      <w:r w:rsidRPr="00830792">
        <w:rPr>
          <w:color w:val="auto"/>
          <w:sz w:val="28"/>
          <w:szCs w:val="28"/>
        </w:rPr>
        <w:t xml:space="preserve">международных (и иных) премий за выдающиеся достижения в области науки и техники, литературы и искусства, образования, культуры и т.д. </w:t>
      </w:r>
    </w:p>
    <w:p w:rsidR="00BA5BCF" w:rsidRDefault="00BA5BCF" w:rsidP="00C6112E">
      <w:pPr>
        <w:pStyle w:val="BodyText"/>
        <w:shd w:val="clear" w:color="auto" w:fill="auto"/>
        <w:tabs>
          <w:tab w:val="left" w:pos="649"/>
        </w:tabs>
        <w:spacing w:after="0" w:line="240" w:lineRule="auto"/>
        <w:ind w:firstLine="646"/>
        <w:rPr>
          <w:rStyle w:val="BodyTextChar"/>
          <w:rFonts w:ascii="Times New Roman" w:hAnsi="Times New Roman" w:cs="Times New Roman"/>
          <w:color w:val="000000"/>
          <w:sz w:val="28"/>
          <w:szCs w:val="28"/>
        </w:rPr>
      </w:pPr>
      <w:r>
        <w:rPr>
          <w:rStyle w:val="BodyTextChar"/>
          <w:color w:val="000000"/>
        </w:rPr>
        <w:tab/>
      </w:r>
      <w:r w:rsidRPr="00DC3D7B">
        <w:rPr>
          <w:rStyle w:val="BodyTextChar"/>
          <w:rFonts w:ascii="Times New Roman" w:hAnsi="Times New Roman" w:cs="Times New Roman"/>
          <w:color w:val="000000"/>
          <w:sz w:val="28"/>
          <w:szCs w:val="28"/>
        </w:rPr>
        <w:t xml:space="preserve">В </w:t>
      </w:r>
      <w:r>
        <w:rPr>
          <w:rStyle w:val="BodyTextChar"/>
          <w:rFonts w:ascii="Times New Roman" w:hAnsi="Times New Roman" w:cs="Times New Roman"/>
          <w:color w:val="000000"/>
          <w:sz w:val="28"/>
          <w:szCs w:val="28"/>
        </w:rPr>
        <w:t>строке 4</w:t>
      </w:r>
      <w:r w:rsidRPr="00DC3D7B">
        <w:rPr>
          <w:rStyle w:val="BodyTextChar"/>
          <w:rFonts w:ascii="Times New Roman" w:hAnsi="Times New Roman" w:cs="Times New Roman"/>
          <w:color w:val="000000"/>
          <w:sz w:val="28"/>
          <w:szCs w:val="28"/>
        </w:rPr>
        <w:t xml:space="preserve"> </w:t>
      </w:r>
      <w:r w:rsidRPr="003515A5">
        <w:rPr>
          <w:rFonts w:ascii="Times New Roman" w:hAnsi="Times New Roman" w:cs="Times New Roman"/>
          <w:color w:val="000000"/>
          <w:sz w:val="28"/>
          <w:szCs w:val="28"/>
        </w:rPr>
        <w:t>«Доход от вкладов в банках и иных кредитных организациях»</w:t>
      </w:r>
      <w:r w:rsidRPr="00DC3D7B">
        <w:rPr>
          <w:rStyle w:val="BodyTextChar"/>
          <w:rFonts w:ascii="Times New Roman" w:hAnsi="Times New Roman" w:cs="Times New Roman"/>
          <w:color w:val="000000"/>
          <w:sz w:val="28"/>
          <w:szCs w:val="28"/>
        </w:rPr>
        <w:t xml:space="preserve"> указывается общая сумма начисленных за год процентов по всем вкладам, в том числе </w:t>
      </w:r>
      <w:r>
        <w:rPr>
          <w:rStyle w:val="BodyTextChar"/>
          <w:rFonts w:ascii="Times New Roman" w:hAnsi="Times New Roman" w:cs="Times New Roman"/>
          <w:color w:val="000000"/>
          <w:sz w:val="28"/>
          <w:szCs w:val="28"/>
        </w:rPr>
        <w:t>«</w:t>
      </w:r>
      <w:r w:rsidRPr="00DC3D7B">
        <w:rPr>
          <w:rStyle w:val="BodyTextChar"/>
          <w:rFonts w:ascii="Times New Roman" w:hAnsi="Times New Roman" w:cs="Times New Roman"/>
          <w:color w:val="000000"/>
          <w:sz w:val="28"/>
          <w:szCs w:val="28"/>
        </w:rPr>
        <w:t>пенсионным</w:t>
      </w:r>
      <w:r>
        <w:rPr>
          <w:rStyle w:val="BodyTextChar"/>
          <w:rFonts w:ascii="Times New Roman" w:hAnsi="Times New Roman" w:cs="Times New Roman"/>
          <w:color w:val="000000"/>
          <w:sz w:val="28"/>
          <w:szCs w:val="28"/>
        </w:rPr>
        <w:t>», «до востребования»</w:t>
      </w:r>
      <w:r w:rsidRPr="00DC3D7B">
        <w:rPr>
          <w:rStyle w:val="BodyTextChar"/>
          <w:rFonts w:ascii="Times New Roman" w:hAnsi="Times New Roman" w:cs="Times New Roman"/>
          <w:color w:val="000000"/>
          <w:sz w:val="28"/>
          <w:szCs w:val="28"/>
        </w:rPr>
        <w:t xml:space="preserve"> (капитализация), включая закрытые в отчетном периоде, на основании сберегательной книжки, выписки, полученной в банке или кредитной организации.</w:t>
      </w:r>
    </w:p>
    <w:p w:rsidR="00BA5BCF" w:rsidRDefault="00BA5BCF" w:rsidP="00C6112E">
      <w:pPr>
        <w:autoSpaceDE w:val="0"/>
        <w:autoSpaceDN w:val="0"/>
        <w:adjustRightInd w:val="0"/>
        <w:ind w:firstLine="646"/>
        <w:jc w:val="both"/>
        <w:rPr>
          <w:sz w:val="28"/>
          <w:szCs w:val="28"/>
        </w:rPr>
      </w:pPr>
      <w:r>
        <w:rPr>
          <w:rStyle w:val="BodyTextChar"/>
          <w:rFonts w:ascii="Times New Roman" w:hAnsi="Times New Roman" w:cs="Times New Roman"/>
          <w:color w:val="000000"/>
          <w:sz w:val="28"/>
          <w:szCs w:val="28"/>
        </w:rPr>
        <w:t>В</w:t>
      </w:r>
      <w:r w:rsidRPr="00170898">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строке 5</w:t>
      </w:r>
      <w:r w:rsidRPr="00170898">
        <w:rPr>
          <w:rStyle w:val="BodyTextChar"/>
          <w:rFonts w:ascii="Times New Roman" w:hAnsi="Times New Roman" w:cs="Times New Roman"/>
          <w:color w:val="000000"/>
          <w:sz w:val="28"/>
          <w:szCs w:val="28"/>
        </w:rPr>
        <w:t xml:space="preserve"> </w:t>
      </w:r>
      <w:r w:rsidRPr="003515A5">
        <w:rPr>
          <w:color w:val="000000"/>
          <w:sz w:val="28"/>
          <w:szCs w:val="28"/>
        </w:rPr>
        <w:t>«Доход от ценных бумаг и долей участия в коммерческих</w:t>
      </w:r>
      <w:r w:rsidRPr="003515A5">
        <w:rPr>
          <w:rStyle w:val="BodyTextChar"/>
          <w:rFonts w:ascii="Times New Roman" w:hAnsi="Times New Roman" w:cs="Times New Roman"/>
          <w:color w:val="000000"/>
          <w:sz w:val="28"/>
          <w:szCs w:val="28"/>
        </w:rPr>
        <w:t xml:space="preserve"> </w:t>
      </w:r>
      <w:r w:rsidRPr="003515A5">
        <w:rPr>
          <w:color w:val="000000"/>
          <w:sz w:val="28"/>
          <w:szCs w:val="28"/>
        </w:rPr>
        <w:t>организациях»</w:t>
      </w:r>
      <w:r w:rsidRPr="00170898">
        <w:rPr>
          <w:rStyle w:val="BodyTextChar"/>
          <w:rFonts w:ascii="Times New Roman" w:hAnsi="Times New Roman" w:cs="Times New Roman"/>
          <w:color w:val="000000"/>
          <w:sz w:val="28"/>
          <w:szCs w:val="28"/>
        </w:rPr>
        <w:t xml:space="preserve"> указывается общая сумма доходов, полученных в отчетном</w:t>
      </w:r>
      <w:r>
        <w:rPr>
          <w:rStyle w:val="BodyTextChar"/>
          <w:rFonts w:ascii="Times New Roman" w:hAnsi="Times New Roman" w:cs="Times New Roman"/>
          <w:color w:val="000000"/>
          <w:sz w:val="28"/>
          <w:szCs w:val="28"/>
        </w:rPr>
        <w:t xml:space="preserve"> </w:t>
      </w:r>
      <w:r w:rsidRPr="00170898">
        <w:rPr>
          <w:rStyle w:val="BodyTextChar"/>
          <w:rFonts w:ascii="Times New Roman" w:hAnsi="Times New Roman" w:cs="Times New Roman"/>
          <w:color w:val="000000"/>
          <w:sz w:val="28"/>
          <w:szCs w:val="28"/>
        </w:rPr>
        <w:t xml:space="preserve"> периоде, в виде дивидендов</w:t>
      </w:r>
      <w:r w:rsidRPr="00170898">
        <w:rPr>
          <w:sz w:val="28"/>
          <w:szCs w:val="28"/>
        </w:rPr>
        <w:t xml:space="preserve"> от долевого участия в организации</w:t>
      </w:r>
      <w:r w:rsidRPr="00170898">
        <w:rPr>
          <w:rStyle w:val="BodyTextChar"/>
          <w:rFonts w:ascii="Times New Roman" w:hAnsi="Times New Roman" w:cs="Times New Roman"/>
          <w:color w:val="000000"/>
          <w:sz w:val="28"/>
          <w:szCs w:val="28"/>
        </w:rPr>
        <w:t xml:space="preserve">, </w:t>
      </w:r>
      <w:r w:rsidRPr="00170898">
        <w:rPr>
          <w:sz w:val="28"/>
          <w:szCs w:val="28"/>
        </w:rPr>
        <w:t>процента (купона, дисконта) по ценным бумагам</w:t>
      </w:r>
      <w:r>
        <w:rPr>
          <w:sz w:val="28"/>
          <w:szCs w:val="28"/>
        </w:rPr>
        <w:t>.</w:t>
      </w:r>
    </w:p>
    <w:p w:rsidR="00BA5BCF"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ab/>
        <w:t>В строке</w:t>
      </w:r>
      <w:r w:rsidRPr="00AD6A26">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6</w:t>
      </w:r>
      <w:r w:rsidRPr="00AD6A26">
        <w:rPr>
          <w:rStyle w:val="BodyTextChar"/>
          <w:rFonts w:ascii="Times New Roman" w:hAnsi="Times New Roman" w:cs="Times New Roman"/>
          <w:color w:val="000000"/>
          <w:sz w:val="28"/>
          <w:szCs w:val="28"/>
        </w:rPr>
        <w:t xml:space="preserve"> </w:t>
      </w:r>
      <w:r w:rsidRPr="003515A5">
        <w:rPr>
          <w:rStyle w:val="BodyTextChar"/>
          <w:rFonts w:ascii="Times New Roman" w:hAnsi="Times New Roman" w:cs="Times New Roman"/>
          <w:color w:val="000000"/>
          <w:sz w:val="28"/>
          <w:szCs w:val="28"/>
        </w:rPr>
        <w:t>«Иные доходы (указать вид дохода)»</w:t>
      </w:r>
      <w:r w:rsidRPr="00AD6A26">
        <w:rPr>
          <w:rStyle w:val="BodyTextChar"/>
          <w:rFonts w:ascii="Times New Roman" w:hAnsi="Times New Roman" w:cs="Times New Roman"/>
          <w:color w:val="000000"/>
          <w:sz w:val="28"/>
          <w:szCs w:val="28"/>
        </w:rPr>
        <w:t xml:space="preserve"> указываются дохо</w:t>
      </w:r>
      <w:r w:rsidRPr="00AD6A26">
        <w:rPr>
          <w:rStyle w:val="BodyTextChar"/>
          <w:rFonts w:ascii="Times New Roman" w:hAnsi="Times New Roman" w:cs="Times New Roman"/>
          <w:color w:val="000000"/>
          <w:sz w:val="28"/>
          <w:szCs w:val="28"/>
        </w:rPr>
        <w:softHyphen/>
        <w:t xml:space="preserve">ды, которые не были отражены выше. </w:t>
      </w:r>
    </w:p>
    <w:p w:rsidR="00BA5BCF"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ab/>
      </w:r>
      <w:r w:rsidRPr="00AD6A26">
        <w:rPr>
          <w:rStyle w:val="BodyTextChar"/>
          <w:rFonts w:ascii="Times New Roman" w:hAnsi="Times New Roman" w:cs="Times New Roman"/>
          <w:color w:val="000000"/>
          <w:sz w:val="28"/>
          <w:szCs w:val="28"/>
        </w:rPr>
        <w:t xml:space="preserve">Например: </w:t>
      </w:r>
    </w:p>
    <w:p w:rsidR="00BA5BCF"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ab/>
        <w:t>пенсия;</w:t>
      </w:r>
    </w:p>
    <w:p w:rsidR="00BA5BCF" w:rsidRPr="007617C0" w:rsidRDefault="00BA5BCF" w:rsidP="00C6112E">
      <w:pPr>
        <w:pStyle w:val="Default"/>
        <w:ind w:firstLine="646"/>
        <w:jc w:val="both"/>
        <w:rPr>
          <w:sz w:val="28"/>
          <w:szCs w:val="28"/>
        </w:rPr>
      </w:pPr>
      <w:r w:rsidRPr="007617C0">
        <w:rPr>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w:t>
      </w:r>
    </w:p>
    <w:p w:rsidR="00BA5BCF" w:rsidRPr="007617C0" w:rsidRDefault="00BA5BCF" w:rsidP="00C6112E">
      <w:pPr>
        <w:pStyle w:val="Default"/>
        <w:ind w:firstLine="646"/>
        <w:jc w:val="both"/>
        <w:rPr>
          <w:sz w:val="28"/>
          <w:szCs w:val="28"/>
        </w:rPr>
      </w:pPr>
      <w:r w:rsidRPr="007617C0">
        <w:rPr>
          <w:sz w:val="28"/>
          <w:szCs w:val="28"/>
        </w:rPr>
        <w:t>единовременные выплаты, срочные пенсионные выплаты, осуществляемые в порядке, установленном Федеральным законом «О порядке финансирования выплат за счет средств пенсионных накоплений»</w:t>
      </w:r>
      <w:r>
        <w:rPr>
          <w:sz w:val="28"/>
          <w:szCs w:val="28"/>
        </w:rPr>
        <w:t>;</w:t>
      </w:r>
      <w:r w:rsidRPr="007617C0">
        <w:rPr>
          <w:sz w:val="28"/>
          <w:szCs w:val="28"/>
        </w:rPr>
        <w:t xml:space="preserve"> </w:t>
      </w:r>
    </w:p>
    <w:p w:rsidR="00BA5BCF"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ab/>
        <w:t>все виды пособий (</w:t>
      </w:r>
      <w:r w:rsidRPr="00E27B46">
        <w:rPr>
          <w:rFonts w:ascii="Times New Roman" w:hAnsi="Times New Roman" w:cs="Times New Roman"/>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BodyTextChar"/>
          <w:rFonts w:ascii="Times New Roman" w:hAnsi="Times New Roman" w:cs="Times New Roman"/>
          <w:color w:val="000000"/>
          <w:sz w:val="28"/>
          <w:szCs w:val="28"/>
        </w:rPr>
        <w:t xml:space="preserve"> и др.);</w:t>
      </w:r>
    </w:p>
    <w:p w:rsidR="00BA5BCF" w:rsidRPr="00575B1C"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sidRPr="00575B1C">
        <w:rPr>
          <w:rFonts w:ascii="Times New Roman" w:hAnsi="Times New Roman" w:cs="Times New Roman"/>
          <w:sz w:val="28"/>
          <w:szCs w:val="28"/>
        </w:rPr>
        <w:t>государственный сертификат на материнский (семейный) капитал</w:t>
      </w:r>
      <w:r>
        <w:rPr>
          <w:rFonts w:ascii="Times New Roman" w:hAnsi="Times New Roman" w:cs="Times New Roman"/>
          <w:sz w:val="28"/>
          <w:szCs w:val="28"/>
        </w:rPr>
        <w:t>;</w:t>
      </w:r>
    </w:p>
    <w:p w:rsidR="00BA5BCF"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алименты;</w:t>
      </w:r>
    </w:p>
    <w:p w:rsidR="00BA5BCF"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стипендия;</w:t>
      </w:r>
    </w:p>
    <w:p w:rsidR="00BA5BCF" w:rsidRPr="003078E5" w:rsidRDefault="00BA5BCF" w:rsidP="00C6112E">
      <w:pPr>
        <w:ind w:firstLine="646"/>
        <w:jc w:val="both"/>
        <w:rPr>
          <w:sz w:val="28"/>
          <w:szCs w:val="28"/>
        </w:rPr>
      </w:pPr>
      <w:r w:rsidRPr="003078E5">
        <w:rPr>
          <w:sz w:val="28"/>
          <w:szCs w:val="28"/>
        </w:rPr>
        <w:t>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w:t>
      </w:r>
    </w:p>
    <w:p w:rsidR="00BA5BCF"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sidRPr="00AD6A26">
        <w:rPr>
          <w:rStyle w:val="BodyTextChar"/>
          <w:rFonts w:ascii="Times New Roman" w:hAnsi="Times New Roman" w:cs="Times New Roman"/>
          <w:color w:val="000000"/>
          <w:sz w:val="28"/>
          <w:szCs w:val="28"/>
        </w:rPr>
        <w:t xml:space="preserve">доходы, полученные от сдачи в аренду или иного использования имущества; </w:t>
      </w:r>
    </w:p>
    <w:p w:rsidR="00BA5BCF" w:rsidRDefault="00BA5BCF" w:rsidP="00C6112E">
      <w:pPr>
        <w:pStyle w:val="BodyText"/>
        <w:shd w:val="clear" w:color="auto" w:fill="auto"/>
        <w:tabs>
          <w:tab w:val="left" w:pos="625"/>
        </w:tabs>
        <w:spacing w:after="0" w:line="240" w:lineRule="auto"/>
        <w:ind w:firstLine="646"/>
        <w:rPr>
          <w:rFonts w:ascii="Times New Roman" w:hAnsi="Times New Roman" w:cs="Times New Roman"/>
          <w:sz w:val="28"/>
          <w:szCs w:val="28"/>
        </w:rPr>
      </w:pPr>
      <w:r w:rsidRPr="00B744C5">
        <w:rPr>
          <w:rStyle w:val="BodyTextChar"/>
          <w:rFonts w:ascii="Times New Roman" w:hAnsi="Times New Roman" w:cs="Times New Roman"/>
          <w:color w:val="000000"/>
          <w:sz w:val="28"/>
          <w:szCs w:val="28"/>
        </w:rPr>
        <w:t>доходы от реализации недвижимого и иного имущества (реко</w:t>
      </w:r>
      <w:r w:rsidRPr="00B744C5">
        <w:rPr>
          <w:rStyle w:val="BodyTextChar"/>
          <w:rFonts w:ascii="Times New Roman" w:hAnsi="Times New Roman" w:cs="Times New Roman"/>
          <w:color w:val="000000"/>
          <w:sz w:val="28"/>
          <w:szCs w:val="28"/>
        </w:rPr>
        <w:softHyphen/>
        <w:t>мендуется указать адрес проданного недвижимого имущества, вид и марку транс</w:t>
      </w:r>
      <w:r w:rsidRPr="00B744C5">
        <w:rPr>
          <w:rStyle w:val="BodyTextChar"/>
          <w:rFonts w:ascii="Times New Roman" w:hAnsi="Times New Roman" w:cs="Times New Roman"/>
          <w:color w:val="000000"/>
          <w:sz w:val="28"/>
          <w:szCs w:val="28"/>
        </w:rPr>
        <w:softHyphen/>
        <w:t xml:space="preserve">портного средства), в том числе в случае </w:t>
      </w:r>
      <w:r w:rsidRPr="00B744C5">
        <w:rPr>
          <w:rFonts w:ascii="Times New Roman" w:hAnsi="Times New Roman" w:cs="Times New Roman"/>
          <w:sz w:val="28"/>
          <w:szCs w:val="28"/>
        </w:rPr>
        <w:t xml:space="preserve">зачета стоимости старого транспортного средства в стоимость при покупке нового; </w:t>
      </w:r>
    </w:p>
    <w:p w:rsidR="00BA5BCF"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sidRPr="00AD6A26">
        <w:rPr>
          <w:rStyle w:val="BodyTextChar"/>
          <w:rFonts w:ascii="Times New Roman" w:hAnsi="Times New Roman" w:cs="Times New Roman"/>
          <w:color w:val="000000"/>
          <w:sz w:val="28"/>
          <w:szCs w:val="28"/>
        </w:rPr>
        <w:t xml:space="preserve">доходы, полученные от использования транспортных средств; </w:t>
      </w:r>
    </w:p>
    <w:p w:rsidR="00BA5BCF"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sidRPr="00AD6A26">
        <w:rPr>
          <w:rStyle w:val="BodyTextChar"/>
          <w:rFonts w:ascii="Times New Roman" w:hAnsi="Times New Roman" w:cs="Times New Roman"/>
          <w:color w:val="000000"/>
          <w:sz w:val="28"/>
          <w:szCs w:val="28"/>
        </w:rPr>
        <w:t>выигрыши в лотереях, тотализаторах, конкурсах и иных играх</w:t>
      </w:r>
      <w:r>
        <w:rPr>
          <w:rStyle w:val="BodyTextChar"/>
          <w:rFonts w:ascii="Times New Roman" w:hAnsi="Times New Roman" w:cs="Times New Roman"/>
          <w:color w:val="000000"/>
          <w:sz w:val="28"/>
          <w:szCs w:val="28"/>
        </w:rPr>
        <w:t>;</w:t>
      </w:r>
    </w:p>
    <w:p w:rsidR="00BA5BCF"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sidRPr="00AD6A26">
        <w:rPr>
          <w:rStyle w:val="BodyTextChar"/>
          <w:rFonts w:ascii="Times New Roman" w:hAnsi="Times New Roman" w:cs="Times New Roman"/>
          <w:color w:val="000000"/>
          <w:sz w:val="28"/>
          <w:szCs w:val="28"/>
        </w:rPr>
        <w:t>вознаграждения по договорам гражданско-правового характера</w:t>
      </w:r>
      <w:r>
        <w:rPr>
          <w:rStyle w:val="BodyTextChar"/>
          <w:rFonts w:ascii="Times New Roman" w:hAnsi="Times New Roman" w:cs="Times New Roman"/>
          <w:color w:val="000000"/>
          <w:sz w:val="28"/>
          <w:szCs w:val="28"/>
        </w:rPr>
        <w:t>;</w:t>
      </w:r>
    </w:p>
    <w:p w:rsidR="00BA5BCF" w:rsidRDefault="00BA5BCF" w:rsidP="00C6112E">
      <w:pPr>
        <w:pStyle w:val="BodyText"/>
        <w:shd w:val="clear" w:color="auto" w:fill="auto"/>
        <w:tabs>
          <w:tab w:val="left" w:pos="625"/>
        </w:tabs>
        <w:spacing w:after="0" w:line="240" w:lineRule="auto"/>
        <w:ind w:firstLine="646"/>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доходы по трудовым договорам по совместительству;</w:t>
      </w:r>
      <w:r w:rsidRPr="00AD6A26">
        <w:rPr>
          <w:rStyle w:val="BodyTextChar"/>
          <w:rFonts w:ascii="Times New Roman" w:hAnsi="Times New Roman" w:cs="Times New Roman"/>
          <w:color w:val="000000"/>
          <w:sz w:val="28"/>
          <w:szCs w:val="28"/>
        </w:rPr>
        <w:t xml:space="preserve"> </w:t>
      </w:r>
    </w:p>
    <w:p w:rsidR="00BA5BCF" w:rsidRDefault="00BA5BCF" w:rsidP="00C6112E">
      <w:pPr>
        <w:pStyle w:val="BodyText"/>
        <w:shd w:val="clear" w:color="auto" w:fill="auto"/>
        <w:tabs>
          <w:tab w:val="left" w:pos="625"/>
        </w:tabs>
        <w:spacing w:after="0" w:line="240" w:lineRule="auto"/>
        <w:ind w:firstLine="646"/>
        <w:rPr>
          <w:rFonts w:ascii="Times New Roman" w:hAnsi="Times New Roman" w:cs="Times New Roman"/>
          <w:color w:val="000000"/>
          <w:sz w:val="28"/>
          <w:szCs w:val="28"/>
        </w:rPr>
      </w:pPr>
      <w:r w:rsidRPr="00AD6A26">
        <w:rPr>
          <w:rStyle w:val="BodyTextChar"/>
          <w:rFonts w:ascii="Times New Roman" w:hAnsi="Times New Roman" w:cs="Times New Roman"/>
          <w:color w:val="000000"/>
          <w:sz w:val="28"/>
          <w:szCs w:val="28"/>
        </w:rPr>
        <w:t xml:space="preserve">доходы от продажи </w:t>
      </w:r>
      <w:r w:rsidRPr="00045853">
        <w:rPr>
          <w:rFonts w:ascii="Times New Roman" w:hAnsi="Times New Roman" w:cs="Times New Roman"/>
          <w:color w:val="000000"/>
          <w:sz w:val="28"/>
          <w:szCs w:val="28"/>
        </w:rPr>
        <w:t>ценных бумаг и долей участия в коммерческих</w:t>
      </w:r>
      <w:r w:rsidRPr="00045853">
        <w:rPr>
          <w:rStyle w:val="BodyTextChar"/>
          <w:rFonts w:ascii="Times New Roman" w:hAnsi="Times New Roman" w:cs="Times New Roman"/>
          <w:color w:val="000000"/>
          <w:sz w:val="28"/>
          <w:szCs w:val="28"/>
        </w:rPr>
        <w:t xml:space="preserve"> </w:t>
      </w:r>
      <w:r w:rsidRPr="00045853">
        <w:rPr>
          <w:rFonts w:ascii="Times New Roman" w:hAnsi="Times New Roman" w:cs="Times New Roman"/>
          <w:color w:val="000000"/>
          <w:sz w:val="28"/>
          <w:szCs w:val="28"/>
        </w:rPr>
        <w:t>организациях</w:t>
      </w:r>
      <w:r>
        <w:rPr>
          <w:rFonts w:ascii="Times New Roman" w:hAnsi="Times New Roman" w:cs="Times New Roman"/>
          <w:color w:val="000000"/>
          <w:sz w:val="28"/>
          <w:szCs w:val="28"/>
        </w:rPr>
        <w:t xml:space="preserve"> (рекомендуется указать: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BA5BCF" w:rsidRPr="00E7775E" w:rsidRDefault="00BA5BCF" w:rsidP="00C6112E">
      <w:pPr>
        <w:pStyle w:val="BodyText"/>
        <w:shd w:val="clear" w:color="auto" w:fill="auto"/>
        <w:tabs>
          <w:tab w:val="left" w:pos="625"/>
        </w:tabs>
        <w:spacing w:after="0" w:line="240" w:lineRule="auto"/>
        <w:ind w:firstLine="646"/>
        <w:rPr>
          <w:rFonts w:ascii="Times New Roman" w:hAnsi="Times New Roman" w:cs="Times New Roman"/>
          <w:color w:val="000000"/>
          <w:sz w:val="28"/>
          <w:szCs w:val="28"/>
        </w:rPr>
      </w:pPr>
      <w:r w:rsidRPr="00E7775E">
        <w:rPr>
          <w:rFonts w:ascii="Times New Roman" w:hAnsi="Times New Roman" w:cs="Times New Roman"/>
          <w:sz w:val="28"/>
          <w:szCs w:val="28"/>
        </w:rPr>
        <w:t>денежные средства</w:t>
      </w:r>
      <w:r>
        <w:rPr>
          <w:rFonts w:ascii="Times New Roman" w:hAnsi="Times New Roman" w:cs="Times New Roman"/>
          <w:sz w:val="28"/>
          <w:szCs w:val="28"/>
        </w:rPr>
        <w:t>,</w:t>
      </w:r>
      <w:r w:rsidRPr="00E7775E">
        <w:rPr>
          <w:rFonts w:ascii="Times New Roman" w:hAnsi="Times New Roman" w:cs="Times New Roman"/>
          <w:sz w:val="28"/>
          <w:szCs w:val="28"/>
        </w:rPr>
        <w:t xml:space="preserve"> полученные в порядке дарения или наследования;</w:t>
      </w:r>
    </w:p>
    <w:p w:rsidR="00BA5BCF" w:rsidRPr="007617C0" w:rsidRDefault="00BA5BCF" w:rsidP="00C6112E">
      <w:pPr>
        <w:pStyle w:val="Default"/>
        <w:ind w:firstLine="646"/>
        <w:jc w:val="both"/>
        <w:rPr>
          <w:sz w:val="28"/>
          <w:szCs w:val="28"/>
        </w:rPr>
      </w:pPr>
      <w:r w:rsidRPr="007617C0">
        <w:rPr>
          <w:sz w:val="28"/>
          <w:szCs w:val="28"/>
        </w:rPr>
        <w:t xml:space="preserve">возмещение вреда, причиненного увечьем или иным повреждением здоровья; </w:t>
      </w:r>
    </w:p>
    <w:p w:rsidR="00BA5BCF" w:rsidRPr="007617C0" w:rsidRDefault="00BA5BCF" w:rsidP="00C6112E">
      <w:pPr>
        <w:pStyle w:val="Default"/>
        <w:ind w:firstLine="646"/>
        <w:jc w:val="both"/>
        <w:rPr>
          <w:sz w:val="28"/>
          <w:szCs w:val="28"/>
        </w:rPr>
      </w:pPr>
      <w:r w:rsidRPr="007617C0">
        <w:rPr>
          <w:sz w:val="28"/>
          <w:szCs w:val="28"/>
        </w:rPr>
        <w:t xml:space="preserve">возмещение расходов на повышение профессионального уровня; </w:t>
      </w:r>
    </w:p>
    <w:p w:rsidR="00BA5BCF" w:rsidRDefault="00BA5BCF" w:rsidP="00C6112E">
      <w:pPr>
        <w:pStyle w:val="Default"/>
        <w:ind w:firstLine="646"/>
        <w:jc w:val="both"/>
        <w:rPr>
          <w:sz w:val="28"/>
          <w:szCs w:val="28"/>
        </w:rPr>
      </w:pPr>
      <w:r w:rsidRPr="007617C0">
        <w:rPr>
          <w:sz w:val="28"/>
          <w:szCs w:val="28"/>
        </w:rPr>
        <w:t>выплаты</w:t>
      </w:r>
      <w:r>
        <w:rPr>
          <w:sz w:val="28"/>
          <w:szCs w:val="28"/>
        </w:rPr>
        <w:t>,</w:t>
      </w:r>
      <w:r w:rsidRPr="007617C0">
        <w:rPr>
          <w:sz w:val="28"/>
          <w:szCs w:val="28"/>
        </w:rPr>
        <w:t xml:space="preserve"> связанные с гибелью </w:t>
      </w:r>
      <w:r>
        <w:rPr>
          <w:sz w:val="28"/>
          <w:szCs w:val="28"/>
        </w:rPr>
        <w:t>гражданских</w:t>
      </w:r>
      <w:r w:rsidRPr="007617C0">
        <w:rPr>
          <w:sz w:val="28"/>
          <w:szCs w:val="28"/>
        </w:rPr>
        <w:t xml:space="preserve"> служащих</w:t>
      </w:r>
      <w:r>
        <w:rPr>
          <w:sz w:val="28"/>
          <w:szCs w:val="28"/>
        </w:rPr>
        <w:t xml:space="preserve"> (работников)</w:t>
      </w:r>
      <w:r w:rsidRPr="007617C0">
        <w:rPr>
          <w:sz w:val="28"/>
          <w:szCs w:val="28"/>
        </w:rPr>
        <w:t xml:space="preserve">; </w:t>
      </w:r>
    </w:p>
    <w:p w:rsidR="00BA5BCF" w:rsidRPr="007617C0" w:rsidRDefault="00BA5BCF" w:rsidP="00C6112E">
      <w:pPr>
        <w:autoSpaceDE w:val="0"/>
        <w:autoSpaceDN w:val="0"/>
        <w:adjustRightInd w:val="0"/>
        <w:ind w:firstLine="646"/>
        <w:jc w:val="both"/>
        <w:rPr>
          <w:sz w:val="28"/>
          <w:szCs w:val="28"/>
        </w:rPr>
      </w:pPr>
      <w:r w:rsidRPr="004311EE">
        <w:rPr>
          <w:sz w:val="28"/>
          <w:szCs w:val="28"/>
        </w:rPr>
        <w:t>страховые выплаты при наступлении страхового случая</w:t>
      </w:r>
      <w:r>
        <w:rPr>
          <w:sz w:val="28"/>
          <w:szCs w:val="28"/>
        </w:rPr>
        <w:t>;</w:t>
      </w:r>
    </w:p>
    <w:p w:rsidR="00BA5BCF" w:rsidRPr="00464544" w:rsidRDefault="00BA5BCF" w:rsidP="00C6112E">
      <w:pPr>
        <w:pStyle w:val="Default"/>
        <w:ind w:firstLine="646"/>
        <w:jc w:val="both"/>
        <w:rPr>
          <w:b/>
          <w:bCs/>
          <w:color w:val="FF0000"/>
          <w:sz w:val="28"/>
          <w:szCs w:val="28"/>
        </w:rPr>
      </w:pPr>
      <w:r w:rsidRPr="00464544">
        <w:rPr>
          <w:b/>
          <w:bCs/>
          <w:color w:val="FF0000"/>
          <w:sz w:val="28"/>
          <w:szCs w:val="28"/>
        </w:rPr>
        <w:t xml:space="preserve">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 </w:t>
      </w:r>
    </w:p>
    <w:p w:rsidR="00BA5BCF" w:rsidRPr="007617C0" w:rsidRDefault="00BA5BCF" w:rsidP="00C6112E">
      <w:pPr>
        <w:pStyle w:val="Default"/>
        <w:ind w:firstLine="646"/>
        <w:jc w:val="both"/>
        <w:rPr>
          <w:sz w:val="28"/>
          <w:szCs w:val="28"/>
        </w:rPr>
      </w:pPr>
      <w:r w:rsidRPr="007617C0">
        <w:rPr>
          <w:sz w:val="28"/>
          <w:szCs w:val="28"/>
        </w:rPr>
        <w:t xml:space="preserve">вознаграждения донорам за сданную кровь, ее компонентов (и иную помощь), при условии возмездной сдачи; </w:t>
      </w:r>
    </w:p>
    <w:p w:rsidR="00BA5BCF" w:rsidRDefault="00BA5BCF" w:rsidP="00C6112E">
      <w:pPr>
        <w:pStyle w:val="Default"/>
        <w:ind w:firstLine="646"/>
        <w:jc w:val="both"/>
        <w:rPr>
          <w:sz w:val="28"/>
          <w:szCs w:val="28"/>
        </w:rPr>
      </w:pPr>
      <w:r w:rsidRPr="007617C0">
        <w:rPr>
          <w:sz w:val="28"/>
          <w:szCs w:val="28"/>
        </w:rPr>
        <w:t>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r>
        <w:rPr>
          <w:sz w:val="28"/>
          <w:szCs w:val="28"/>
        </w:rPr>
        <w:t xml:space="preserve"> и др.</w:t>
      </w:r>
    </w:p>
    <w:p w:rsidR="00BA5BCF" w:rsidRDefault="00BA5BCF" w:rsidP="00C6112E">
      <w:pPr>
        <w:pStyle w:val="Default"/>
        <w:ind w:firstLine="646"/>
        <w:jc w:val="both"/>
        <w:rPr>
          <w:sz w:val="28"/>
          <w:szCs w:val="28"/>
        </w:rPr>
      </w:pPr>
      <w:r>
        <w:rPr>
          <w:sz w:val="28"/>
          <w:szCs w:val="28"/>
        </w:rPr>
        <w:t>В данной строке указываются и доходы, не подлежащие налогообложению (освобождаемые от налогообложения) в соответствии со статьей 217</w:t>
      </w:r>
      <w:r w:rsidRPr="00A174B1">
        <w:rPr>
          <w:sz w:val="28"/>
          <w:szCs w:val="28"/>
        </w:rPr>
        <w:t xml:space="preserve"> </w:t>
      </w:r>
      <w:r w:rsidRPr="00903070">
        <w:rPr>
          <w:sz w:val="28"/>
          <w:szCs w:val="28"/>
        </w:rPr>
        <w:t>Налогового кодекса Российской Федерации</w:t>
      </w:r>
      <w:r>
        <w:rPr>
          <w:sz w:val="28"/>
          <w:szCs w:val="28"/>
        </w:rPr>
        <w:t>.</w:t>
      </w:r>
    </w:p>
    <w:p w:rsidR="00BA5BCF" w:rsidRPr="00AD6A26" w:rsidRDefault="00BA5BCF" w:rsidP="00C6112E">
      <w:pPr>
        <w:pStyle w:val="BodyText"/>
        <w:shd w:val="clear" w:color="auto" w:fill="auto"/>
        <w:tabs>
          <w:tab w:val="left" w:pos="558"/>
        </w:tabs>
        <w:spacing w:after="0" w:line="240" w:lineRule="auto"/>
        <w:ind w:firstLine="709"/>
        <w:rPr>
          <w:rFonts w:ascii="Times New Roman" w:hAnsi="Times New Roman" w:cs="Times New Roman"/>
          <w:sz w:val="28"/>
          <w:szCs w:val="28"/>
        </w:rPr>
      </w:pPr>
      <w:r>
        <w:rPr>
          <w:rStyle w:val="BodyTextChar"/>
          <w:rFonts w:ascii="Times New Roman" w:hAnsi="Times New Roman" w:cs="Times New Roman"/>
          <w:color w:val="000000"/>
          <w:sz w:val="28"/>
          <w:szCs w:val="28"/>
        </w:rPr>
        <w:t>В строке 7</w:t>
      </w:r>
      <w:r w:rsidRPr="00AD6A26">
        <w:rPr>
          <w:rStyle w:val="BodyTextChar"/>
          <w:rFonts w:ascii="Times New Roman" w:hAnsi="Times New Roman" w:cs="Times New Roman"/>
          <w:color w:val="000000"/>
          <w:sz w:val="28"/>
          <w:szCs w:val="28"/>
        </w:rPr>
        <w:t xml:space="preserve"> </w:t>
      </w:r>
      <w:r w:rsidRPr="000806AE">
        <w:rPr>
          <w:rFonts w:ascii="Times New Roman" w:hAnsi="Times New Roman" w:cs="Times New Roman"/>
          <w:color w:val="000000"/>
          <w:sz w:val="28"/>
          <w:szCs w:val="28"/>
        </w:rPr>
        <w:t>«Итого доход за отчетный период</w:t>
      </w:r>
      <w:r w:rsidRPr="00AD6A26">
        <w:rPr>
          <w:rStyle w:val="BodyTextChar"/>
          <w:rFonts w:ascii="Times New Roman" w:hAnsi="Times New Roman" w:cs="Times New Roman"/>
          <w:color w:val="000000"/>
          <w:sz w:val="28"/>
          <w:szCs w:val="28"/>
        </w:rPr>
        <w:t>» указывается суммарная величина дохода</w:t>
      </w:r>
      <w:r>
        <w:rPr>
          <w:rStyle w:val="BodyTextChar"/>
          <w:rFonts w:ascii="Times New Roman" w:hAnsi="Times New Roman" w:cs="Times New Roman"/>
          <w:color w:val="000000"/>
          <w:sz w:val="28"/>
          <w:szCs w:val="28"/>
        </w:rPr>
        <w:t xml:space="preserve"> по всем пунктам раздела 1 «Сведения о доходах»</w:t>
      </w:r>
      <w:r w:rsidRPr="00AD6A26">
        <w:rPr>
          <w:rStyle w:val="BodyTextChar"/>
          <w:rFonts w:ascii="Times New Roman" w:hAnsi="Times New Roman" w:cs="Times New Roman"/>
          <w:color w:val="000000"/>
          <w:sz w:val="28"/>
          <w:szCs w:val="28"/>
        </w:rPr>
        <w:t>.</w:t>
      </w:r>
    </w:p>
    <w:p w:rsidR="00BA5BCF" w:rsidRDefault="00BA5BCF" w:rsidP="00C6112E">
      <w:pPr>
        <w:autoSpaceDE w:val="0"/>
        <w:autoSpaceDN w:val="0"/>
        <w:adjustRightInd w:val="0"/>
        <w:ind w:firstLine="646"/>
        <w:jc w:val="both"/>
        <w:rPr>
          <w:sz w:val="28"/>
          <w:szCs w:val="28"/>
        </w:rPr>
      </w:pPr>
      <w:r w:rsidRPr="00903070">
        <w:rPr>
          <w:b/>
          <w:bCs/>
          <w:sz w:val="28"/>
          <w:szCs w:val="28"/>
        </w:rPr>
        <w:t>Доходами не признаются</w:t>
      </w:r>
      <w:r w:rsidRPr="00903070">
        <w:rPr>
          <w:sz w:val="28"/>
          <w:szCs w:val="28"/>
        </w:rPr>
        <w:t xml:space="preserve">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Российской Федерации,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 (пункт 5 статьи 208 Налогового кодекса Российской Федерации). Например, если денежные средства получены гражданским служащим (работником) от члена семьи по договору дарения, оформленному в установленном порядке, то данные денежные сред</w:t>
      </w:r>
      <w:r>
        <w:rPr>
          <w:sz w:val="28"/>
          <w:szCs w:val="28"/>
        </w:rPr>
        <w:t>ства следует отразить в строке 6</w:t>
      </w:r>
      <w:r w:rsidRPr="00903070">
        <w:rPr>
          <w:sz w:val="28"/>
          <w:szCs w:val="28"/>
        </w:rPr>
        <w:t xml:space="preserve"> раздела 1.  Если денежные средства получены гражданским служащим (работником) от члена семьи в дар без оформления договора дарения, то, в соответствии с Налоговым кодексом Российской Федерации, они не признаются доходом.</w:t>
      </w:r>
    </w:p>
    <w:p w:rsidR="00BA5BCF" w:rsidRPr="00C6112E" w:rsidRDefault="00BA5BCF" w:rsidP="00C6112E">
      <w:pPr>
        <w:pStyle w:val="NormalWeb"/>
        <w:spacing w:before="0" w:beforeAutospacing="0" w:after="0" w:afterAutospacing="0"/>
        <w:ind w:firstLine="646"/>
        <w:jc w:val="both"/>
        <w:rPr>
          <w:b/>
          <w:bCs/>
          <w:sz w:val="28"/>
          <w:szCs w:val="28"/>
          <w:u w:val="single"/>
        </w:rPr>
      </w:pPr>
      <w:r w:rsidRPr="00C6112E">
        <w:rPr>
          <w:b/>
          <w:bCs/>
          <w:sz w:val="28"/>
          <w:szCs w:val="28"/>
          <w:u w:val="single"/>
        </w:rPr>
        <w:t>Не подлежат указанию в данном разделе следующие виды доходов:</w:t>
      </w:r>
    </w:p>
    <w:p w:rsidR="00BA5BCF" w:rsidRPr="003078E5" w:rsidRDefault="00BA5BCF" w:rsidP="00C6112E">
      <w:pPr>
        <w:ind w:firstLine="646"/>
        <w:jc w:val="both"/>
        <w:rPr>
          <w:sz w:val="28"/>
          <w:szCs w:val="28"/>
        </w:rPr>
      </w:pPr>
      <w:r w:rsidRPr="003078E5">
        <w:rPr>
          <w:sz w:val="28"/>
          <w:szCs w:val="28"/>
        </w:rPr>
        <w:t>возмещенные суммы расходов, связанных со служебными командировками;</w:t>
      </w:r>
    </w:p>
    <w:p w:rsidR="00BA5BCF" w:rsidRPr="003078E5" w:rsidRDefault="00BA5BCF" w:rsidP="00C6112E">
      <w:pPr>
        <w:ind w:firstLine="646"/>
        <w:jc w:val="both"/>
        <w:rPr>
          <w:sz w:val="28"/>
          <w:szCs w:val="28"/>
        </w:rPr>
      </w:pPr>
      <w:r w:rsidRPr="003078E5">
        <w:rPr>
          <w:sz w:val="28"/>
          <w:szCs w:val="28"/>
        </w:rPr>
        <w:t>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BA5BCF" w:rsidRPr="003078E5" w:rsidRDefault="00BA5BCF" w:rsidP="00C6112E">
      <w:pPr>
        <w:ind w:firstLine="646"/>
        <w:jc w:val="both"/>
        <w:rPr>
          <w:sz w:val="28"/>
          <w:szCs w:val="28"/>
        </w:rPr>
      </w:pPr>
      <w:r w:rsidRPr="003078E5">
        <w:rPr>
          <w:sz w:val="28"/>
          <w:szCs w:val="28"/>
        </w:rPr>
        <w:t xml:space="preserve">сумма социального </w:t>
      </w:r>
      <w:r w:rsidRPr="003D41B9">
        <w:rPr>
          <w:sz w:val="28"/>
          <w:szCs w:val="28"/>
        </w:rPr>
        <w:t>и имущественного</w:t>
      </w:r>
      <w:r>
        <w:rPr>
          <w:sz w:val="28"/>
          <w:szCs w:val="28"/>
        </w:rPr>
        <w:t xml:space="preserve"> </w:t>
      </w:r>
      <w:r w:rsidRPr="003078E5">
        <w:rPr>
          <w:sz w:val="28"/>
          <w:szCs w:val="28"/>
        </w:rPr>
        <w:t>налогового вычета;</w:t>
      </w:r>
    </w:p>
    <w:p w:rsidR="00BA5BCF" w:rsidRPr="003078E5" w:rsidRDefault="00BA5BCF" w:rsidP="00C6112E">
      <w:pPr>
        <w:ind w:firstLine="646"/>
        <w:jc w:val="both"/>
        <w:rPr>
          <w:sz w:val="28"/>
          <w:szCs w:val="28"/>
        </w:rPr>
      </w:pPr>
      <w:r w:rsidRPr="003078E5">
        <w:rPr>
          <w:sz w:val="28"/>
          <w:szCs w:val="28"/>
        </w:rPr>
        <w:t>оплата стоимости и (или) выдача полагающегося натурального довольствия, а также выплата денежных средств взамен этого довольствия;</w:t>
      </w:r>
    </w:p>
    <w:p w:rsidR="00BA5BCF" w:rsidRPr="003078E5" w:rsidRDefault="00BA5BCF" w:rsidP="00C6112E">
      <w:pPr>
        <w:ind w:firstLine="646"/>
        <w:jc w:val="both"/>
        <w:rPr>
          <w:sz w:val="28"/>
          <w:szCs w:val="28"/>
        </w:rPr>
      </w:pPr>
      <w:r w:rsidRPr="003078E5">
        <w:rPr>
          <w:sz w:val="28"/>
          <w:szCs w:val="28"/>
        </w:rPr>
        <w:t xml:space="preserve">приобретение проездных документов для исполнения служебных </w:t>
      </w:r>
      <w:r>
        <w:rPr>
          <w:sz w:val="28"/>
          <w:szCs w:val="28"/>
        </w:rPr>
        <w:t xml:space="preserve">(должностных) </w:t>
      </w:r>
      <w:r w:rsidRPr="003078E5">
        <w:rPr>
          <w:sz w:val="28"/>
          <w:szCs w:val="28"/>
        </w:rPr>
        <w:t>обязанностей.</w:t>
      </w:r>
    </w:p>
    <w:p w:rsidR="00BA5BCF" w:rsidRPr="00F9474E" w:rsidRDefault="00BA5BCF" w:rsidP="00C6112E">
      <w:pPr>
        <w:pStyle w:val="BodyText"/>
        <w:shd w:val="clear" w:color="auto" w:fill="auto"/>
        <w:tabs>
          <w:tab w:val="left" w:pos="596"/>
        </w:tabs>
        <w:spacing w:after="0" w:line="240" w:lineRule="auto"/>
        <w:ind w:firstLine="646"/>
        <w:rPr>
          <w:rFonts w:ascii="Times New Roman" w:hAnsi="Times New Roman" w:cs="Times New Roman"/>
          <w:b/>
          <w:bCs/>
          <w:sz w:val="28"/>
          <w:szCs w:val="28"/>
        </w:rPr>
      </w:pPr>
      <w:r w:rsidRPr="00A83DD0">
        <w:rPr>
          <w:rStyle w:val="BodyTextChar"/>
          <w:rFonts w:ascii="Times New Roman" w:hAnsi="Times New Roman" w:cs="Times New Roman"/>
          <w:color w:val="000000"/>
          <w:sz w:val="28"/>
          <w:szCs w:val="28"/>
        </w:rPr>
        <w:tab/>
      </w:r>
      <w:r w:rsidRPr="00A83DD0">
        <w:rPr>
          <w:rFonts w:ascii="Times New Roman" w:hAnsi="Times New Roman" w:cs="Times New Roman"/>
          <w:b/>
          <w:bCs/>
          <w:sz w:val="28"/>
          <w:szCs w:val="28"/>
        </w:rPr>
        <w:t xml:space="preserve">Не подлежит отражению в справке информация о наличии  инвестиционных монет и коллекционных монет из драгоценных металлов. </w:t>
      </w:r>
    </w:p>
    <w:p w:rsidR="00BA5BCF" w:rsidRDefault="00BA5BCF">
      <w:pPr>
        <w:rPr>
          <w:b/>
          <w:bCs/>
          <w:sz w:val="28"/>
          <w:szCs w:val="28"/>
        </w:rPr>
      </w:pPr>
    </w:p>
    <w:p w:rsidR="00BA5BCF" w:rsidRDefault="00BA5BCF"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p>
    <w:p w:rsidR="00BA5BCF" w:rsidRDefault="00BA5BCF"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p>
    <w:p w:rsidR="00BA5BCF" w:rsidRDefault="00BA5BCF"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p>
    <w:p w:rsidR="00BA5BCF" w:rsidRPr="00A06AA6" w:rsidRDefault="00BA5BCF"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5</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раздела 2. «Сведения о расходах»</w:t>
      </w:r>
    </w:p>
    <w:p w:rsidR="00BA5BCF" w:rsidRDefault="00BA5BCF" w:rsidP="00FC5984">
      <w:pPr>
        <w:widowControl w:val="0"/>
        <w:autoSpaceDE w:val="0"/>
        <w:autoSpaceDN w:val="0"/>
        <w:adjustRightInd w:val="0"/>
        <w:ind w:firstLine="540"/>
        <w:jc w:val="center"/>
        <w:outlineLvl w:val="0"/>
        <w:rPr>
          <w:b/>
          <w:bCs/>
          <w:sz w:val="28"/>
          <w:szCs w:val="28"/>
        </w:rPr>
      </w:pPr>
    </w:p>
    <w:p w:rsidR="00BA5BCF" w:rsidRPr="00496385" w:rsidRDefault="00BA5BCF" w:rsidP="00A174B1">
      <w:pPr>
        <w:ind w:firstLine="709"/>
        <w:jc w:val="both"/>
        <w:rPr>
          <w:sz w:val="28"/>
          <w:szCs w:val="28"/>
        </w:rPr>
      </w:pPr>
      <w:r w:rsidRPr="00496385">
        <w:rPr>
          <w:sz w:val="28"/>
          <w:szCs w:val="28"/>
        </w:rPr>
        <w:t xml:space="preserve">Представление сведений о расходах является обязанностью гражданских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w:t>
      </w:r>
      <w:r>
        <w:rPr>
          <w:sz w:val="28"/>
          <w:szCs w:val="28"/>
        </w:rPr>
        <w:t>–</w:t>
      </w:r>
      <w:r w:rsidRPr="00496385">
        <w:rPr>
          <w:sz w:val="28"/>
          <w:szCs w:val="28"/>
        </w:rPr>
        <w:t xml:space="preserve"> сведения о доходах), а также о доходах своих супруги (супруга) и несовершеннолетних детей.</w:t>
      </w:r>
    </w:p>
    <w:p w:rsidR="00BA5BCF" w:rsidRPr="00496385" w:rsidRDefault="00BA5BCF" w:rsidP="00A174B1">
      <w:pPr>
        <w:ind w:firstLine="709"/>
        <w:jc w:val="both"/>
        <w:rPr>
          <w:sz w:val="28"/>
          <w:szCs w:val="28"/>
        </w:rPr>
      </w:pPr>
      <w:r w:rsidRPr="00496385">
        <w:rPr>
          <w:sz w:val="28"/>
          <w:szCs w:val="28"/>
        </w:rPr>
        <w:t xml:space="preserve">Гражданский служащий (работник)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w:t>
      </w:r>
      <w:r>
        <w:rPr>
          <w:sz w:val="28"/>
          <w:szCs w:val="28"/>
        </w:rPr>
        <w:t xml:space="preserve">общая сумма таких </w:t>
      </w:r>
      <w:r w:rsidRPr="00496385">
        <w:rPr>
          <w:sz w:val="28"/>
          <w:szCs w:val="28"/>
        </w:rPr>
        <w:t>сдел</w:t>
      </w:r>
      <w:r>
        <w:rPr>
          <w:sz w:val="28"/>
          <w:szCs w:val="28"/>
        </w:rPr>
        <w:t>ок</w:t>
      </w:r>
      <w:r w:rsidRPr="00496385">
        <w:rPr>
          <w:sz w:val="28"/>
          <w:szCs w:val="28"/>
        </w:rPr>
        <w:t xml:space="preserve"> превышает общий доход данного лица и его супруги (супруга) за три последних года, предшествующих </w:t>
      </w:r>
      <w:r>
        <w:rPr>
          <w:sz w:val="28"/>
          <w:szCs w:val="28"/>
        </w:rPr>
        <w:t>отчетному периоду</w:t>
      </w:r>
      <w:r w:rsidRPr="00496385">
        <w:rPr>
          <w:sz w:val="28"/>
          <w:szCs w:val="28"/>
        </w:rPr>
        <w:t>, и об источниках получения ср</w:t>
      </w:r>
      <w:r>
        <w:rPr>
          <w:sz w:val="28"/>
          <w:szCs w:val="28"/>
        </w:rPr>
        <w:t>едств, за счет которых совершены эти</w:t>
      </w:r>
      <w:r w:rsidRPr="00496385">
        <w:rPr>
          <w:sz w:val="28"/>
          <w:szCs w:val="28"/>
        </w:rPr>
        <w:t xml:space="preserve"> сделк</w:t>
      </w:r>
      <w:r>
        <w:rPr>
          <w:sz w:val="28"/>
          <w:szCs w:val="28"/>
        </w:rPr>
        <w:t>и</w:t>
      </w:r>
      <w:r w:rsidRPr="00496385">
        <w:rPr>
          <w:sz w:val="28"/>
          <w:szCs w:val="28"/>
        </w:rPr>
        <w:t>.</w:t>
      </w:r>
    </w:p>
    <w:p w:rsidR="00BA5BCF" w:rsidRPr="00E221E4" w:rsidRDefault="00BA5BCF" w:rsidP="00A174B1">
      <w:pPr>
        <w:ind w:firstLine="709"/>
        <w:jc w:val="both"/>
        <w:rPr>
          <w:b/>
          <w:bCs/>
          <w:sz w:val="28"/>
          <w:szCs w:val="28"/>
        </w:rPr>
      </w:pPr>
      <w:r w:rsidRPr="00496385">
        <w:rPr>
          <w:sz w:val="28"/>
          <w:szCs w:val="28"/>
        </w:rPr>
        <w:t xml:space="preserve"> </w:t>
      </w:r>
      <w:r w:rsidRPr="00E221E4">
        <w:rPr>
          <w:b/>
          <w:bCs/>
          <w:sz w:val="28"/>
          <w:szCs w:val="28"/>
        </w:rPr>
        <w:t>Сведения о расходах представляются в случае, если:</w:t>
      </w:r>
    </w:p>
    <w:p w:rsidR="00BA5BCF" w:rsidRPr="00471981" w:rsidRDefault="00BA5BCF" w:rsidP="00A174B1">
      <w:pPr>
        <w:ind w:firstLine="709"/>
        <w:jc w:val="both"/>
      </w:pPr>
      <w:r w:rsidRPr="00463675">
        <w:rPr>
          <w:sz w:val="28"/>
          <w:szCs w:val="28"/>
        </w:rPr>
        <w:t>сделка совершена в отчетный период</w:t>
      </w:r>
      <w:r>
        <w:rPr>
          <w:sz w:val="28"/>
          <w:szCs w:val="28"/>
        </w:rPr>
        <w:t>, например,</w:t>
      </w:r>
      <w:r w:rsidRPr="00463675">
        <w:rPr>
          <w:sz w:val="28"/>
          <w:szCs w:val="28"/>
        </w:rPr>
        <w:t xml:space="preserve"> с 1 января по 31 декабря 201</w:t>
      </w:r>
      <w:r>
        <w:rPr>
          <w:sz w:val="28"/>
          <w:szCs w:val="28"/>
        </w:rPr>
        <w:t>4</w:t>
      </w:r>
      <w:r w:rsidRPr="00463675">
        <w:rPr>
          <w:sz w:val="28"/>
          <w:szCs w:val="28"/>
        </w:rPr>
        <w:t> года</w:t>
      </w:r>
      <w:r>
        <w:rPr>
          <w:sz w:val="28"/>
          <w:szCs w:val="28"/>
        </w:rPr>
        <w:t>, с 1 января по 31 декабря 2015 года</w:t>
      </w:r>
      <w:r w:rsidRPr="00463675">
        <w:rPr>
          <w:sz w:val="28"/>
          <w:szCs w:val="28"/>
        </w:rPr>
        <w:t xml:space="preserve"> и т.д.</w:t>
      </w:r>
      <w:r w:rsidRPr="00471981">
        <w:t>;</w:t>
      </w:r>
    </w:p>
    <w:p w:rsidR="00BA5BCF" w:rsidRDefault="00BA5BCF" w:rsidP="00A174B1">
      <w:pPr>
        <w:ind w:firstLine="709"/>
        <w:jc w:val="both"/>
        <w:rPr>
          <w:sz w:val="28"/>
          <w:szCs w:val="28"/>
        </w:rPr>
      </w:pPr>
      <w:r>
        <w:rPr>
          <w:sz w:val="28"/>
          <w:szCs w:val="28"/>
        </w:rPr>
        <w:t xml:space="preserve">общая </w:t>
      </w:r>
      <w:r w:rsidRPr="004817D0">
        <w:rPr>
          <w:sz w:val="28"/>
          <w:szCs w:val="28"/>
        </w:rPr>
        <w:t xml:space="preserve">сумма </w:t>
      </w:r>
      <w:r>
        <w:rPr>
          <w:sz w:val="28"/>
          <w:szCs w:val="28"/>
        </w:rPr>
        <w:t>всех</w:t>
      </w:r>
      <w:r w:rsidRPr="004817D0">
        <w:rPr>
          <w:sz w:val="28"/>
          <w:szCs w:val="28"/>
        </w:rPr>
        <w:t xml:space="preserve"> </w:t>
      </w:r>
      <w:r>
        <w:rPr>
          <w:sz w:val="28"/>
          <w:szCs w:val="28"/>
        </w:rPr>
        <w:t xml:space="preserve">совершенных </w:t>
      </w:r>
      <w:r w:rsidRPr="004817D0">
        <w:rPr>
          <w:sz w:val="28"/>
          <w:szCs w:val="28"/>
        </w:rPr>
        <w:t>сдел</w:t>
      </w:r>
      <w:r>
        <w:rPr>
          <w:sz w:val="28"/>
          <w:szCs w:val="28"/>
        </w:rPr>
        <w:t>ок</w:t>
      </w:r>
      <w:r w:rsidRPr="004817D0">
        <w:rPr>
          <w:sz w:val="28"/>
          <w:szCs w:val="28"/>
        </w:rPr>
        <w:t xml:space="preserve"> превышает общий доход гражданского служащего (работника) и его супруги (супруга) за три последних года, предшествующих </w:t>
      </w:r>
      <w:r>
        <w:rPr>
          <w:sz w:val="28"/>
          <w:szCs w:val="28"/>
        </w:rPr>
        <w:t>отчетному периоду</w:t>
      </w:r>
      <w:r w:rsidRPr="004817D0">
        <w:rPr>
          <w:sz w:val="28"/>
          <w:szCs w:val="28"/>
        </w:rPr>
        <w:t xml:space="preserve"> (далее – общий доход).</w:t>
      </w:r>
    </w:p>
    <w:p w:rsidR="00BA5BCF" w:rsidRDefault="00BA5BCF" w:rsidP="00A174B1">
      <w:pPr>
        <w:ind w:firstLine="709"/>
        <w:jc w:val="both"/>
        <w:rPr>
          <w:sz w:val="28"/>
          <w:szCs w:val="28"/>
        </w:rPr>
      </w:pPr>
      <w:r w:rsidRPr="00BB3E15">
        <w:rPr>
          <w:sz w:val="28"/>
          <w:szCs w:val="28"/>
        </w:rPr>
        <w:t>При расчете общего дохода гражданского служащего (работника), представляющего сведения о расходах, например за 201</w:t>
      </w:r>
      <w:r>
        <w:rPr>
          <w:sz w:val="28"/>
          <w:szCs w:val="28"/>
        </w:rPr>
        <w:t>4</w:t>
      </w:r>
      <w:r w:rsidRPr="00BB3E15">
        <w:rPr>
          <w:sz w:val="28"/>
          <w:szCs w:val="28"/>
        </w:rPr>
        <w:t> год, и его супруги (супруга) суммируются доходы, полученные ими за отчетные периоды с 1 января по 31 декабря 20</w:t>
      </w:r>
      <w:r>
        <w:rPr>
          <w:sz w:val="28"/>
          <w:szCs w:val="28"/>
        </w:rPr>
        <w:t>11</w:t>
      </w:r>
      <w:r w:rsidRPr="00BB3E15">
        <w:rPr>
          <w:sz w:val="28"/>
          <w:szCs w:val="28"/>
        </w:rPr>
        <w:t>, 201</w:t>
      </w:r>
      <w:r>
        <w:rPr>
          <w:sz w:val="28"/>
          <w:szCs w:val="28"/>
        </w:rPr>
        <w:t>2</w:t>
      </w:r>
      <w:r w:rsidRPr="00BB3E15">
        <w:rPr>
          <w:sz w:val="28"/>
          <w:szCs w:val="28"/>
        </w:rPr>
        <w:t>, 201</w:t>
      </w:r>
      <w:r>
        <w:rPr>
          <w:sz w:val="28"/>
          <w:szCs w:val="28"/>
        </w:rPr>
        <w:t>3</w:t>
      </w:r>
      <w:r w:rsidRPr="00BB3E15">
        <w:rPr>
          <w:sz w:val="28"/>
          <w:szCs w:val="28"/>
        </w:rPr>
        <w:t> г</w:t>
      </w:r>
      <w:r>
        <w:rPr>
          <w:sz w:val="28"/>
          <w:szCs w:val="28"/>
        </w:rPr>
        <w:t>одов</w:t>
      </w:r>
      <w:r w:rsidRPr="00BB3E15">
        <w:rPr>
          <w:sz w:val="28"/>
          <w:szCs w:val="28"/>
        </w:rPr>
        <w:t xml:space="preserve"> вне зависимости от того, замещал ли (занимал ли) гражданский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w:t>
      </w:r>
      <w:r>
        <w:rPr>
          <w:sz w:val="28"/>
          <w:szCs w:val="28"/>
        </w:rPr>
        <w:t xml:space="preserve">рубежом). При этом доход за 2014 год, полученный до совершения сделок, </w:t>
      </w:r>
      <w:r w:rsidRPr="00BB3E15">
        <w:rPr>
          <w:sz w:val="28"/>
          <w:szCs w:val="28"/>
        </w:rPr>
        <w:t>может также являться источником получения средств, за счет которых приобретено имущество</w:t>
      </w:r>
      <w:r>
        <w:rPr>
          <w:sz w:val="28"/>
          <w:szCs w:val="28"/>
        </w:rPr>
        <w:t>.</w:t>
      </w:r>
    </w:p>
    <w:p w:rsidR="00BA5BCF" w:rsidRPr="0085768C" w:rsidRDefault="00BA5BCF" w:rsidP="00A174B1">
      <w:pPr>
        <w:ind w:firstLine="709"/>
        <w:jc w:val="both"/>
        <w:rPr>
          <w:sz w:val="28"/>
          <w:szCs w:val="28"/>
        </w:rPr>
      </w:pPr>
      <w:r w:rsidRPr="0085768C">
        <w:rPr>
          <w:sz w:val="28"/>
          <w:szCs w:val="28"/>
        </w:rPr>
        <w:t>При за</w:t>
      </w:r>
      <w:r>
        <w:rPr>
          <w:sz w:val="28"/>
          <w:szCs w:val="28"/>
        </w:rPr>
        <w:t>полнении столбца 4 «Источник</w:t>
      </w:r>
      <w:r w:rsidRPr="0085768C">
        <w:rPr>
          <w:sz w:val="28"/>
          <w:szCs w:val="28"/>
        </w:rPr>
        <w:t xml:space="preserve"> получения средств, за счет  которых приобретено имущество» справки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BA5BCF" w:rsidRPr="0085768C" w:rsidRDefault="00BA5BCF" w:rsidP="00A174B1">
      <w:pPr>
        <w:ind w:firstLine="709"/>
        <w:jc w:val="both"/>
        <w:rPr>
          <w:sz w:val="28"/>
          <w:szCs w:val="28"/>
        </w:rPr>
      </w:pPr>
      <w:r w:rsidRPr="0085768C">
        <w:rPr>
          <w:sz w:val="28"/>
          <w:szCs w:val="28"/>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в качестве источника получения средств, за счет которых приобретено имущество.</w:t>
      </w:r>
    </w:p>
    <w:p w:rsidR="00BA5BCF" w:rsidRPr="00071C7A" w:rsidRDefault="00BA5BCF" w:rsidP="00A174B1">
      <w:pPr>
        <w:ind w:firstLine="709"/>
        <w:jc w:val="both"/>
        <w:rPr>
          <w:sz w:val="28"/>
          <w:szCs w:val="28"/>
        </w:rPr>
      </w:pPr>
      <w:r w:rsidRPr="00071C7A">
        <w:rPr>
          <w:sz w:val="28"/>
          <w:szCs w:val="28"/>
        </w:rPr>
        <w:t>В столбце 5</w:t>
      </w:r>
      <w:r>
        <w:rPr>
          <w:sz w:val="28"/>
          <w:szCs w:val="28"/>
        </w:rPr>
        <w:t xml:space="preserve"> «Основание приобретения»</w:t>
      </w:r>
      <w:r w:rsidRPr="00071C7A">
        <w:rPr>
          <w:sz w:val="28"/>
          <w:szCs w:val="28"/>
        </w:rPr>
        <w:t xml:space="preserve"> указывается основание приобретения имущества (наименование, реквизиты документа</w:t>
      </w:r>
      <w:r>
        <w:rPr>
          <w:sz w:val="28"/>
          <w:szCs w:val="28"/>
        </w:rPr>
        <w:t>)</w:t>
      </w:r>
      <w:r w:rsidRPr="00071C7A">
        <w:rPr>
          <w:sz w:val="28"/>
          <w:szCs w:val="28"/>
        </w:rPr>
        <w:t>. К справке о доходах прилагается копия договора или иного документа о приобретении права собственности.</w:t>
      </w:r>
    </w:p>
    <w:p w:rsidR="00BA5BCF" w:rsidRDefault="00BA5BCF" w:rsidP="00A174B1">
      <w:pPr>
        <w:autoSpaceDE w:val="0"/>
        <w:autoSpaceDN w:val="0"/>
        <w:adjustRightInd w:val="0"/>
        <w:ind w:firstLine="709"/>
        <w:jc w:val="both"/>
        <w:rPr>
          <w:sz w:val="28"/>
          <w:szCs w:val="28"/>
        </w:rPr>
      </w:pPr>
      <w:r w:rsidRPr="00E221E4">
        <w:rPr>
          <w:b/>
          <w:bCs/>
          <w:sz w:val="28"/>
          <w:szCs w:val="28"/>
        </w:rPr>
        <w:t>Ответственность</w:t>
      </w:r>
      <w:r>
        <w:rPr>
          <w:sz w:val="28"/>
          <w:szCs w:val="28"/>
        </w:rPr>
        <w:t xml:space="preserve"> за определение наличия превышения между суммой сделок над </w:t>
      </w:r>
      <w:r w:rsidRPr="007D7A56">
        <w:rPr>
          <w:sz w:val="28"/>
          <w:szCs w:val="28"/>
        </w:rPr>
        <w:t>общи</w:t>
      </w:r>
      <w:r>
        <w:rPr>
          <w:sz w:val="28"/>
          <w:szCs w:val="28"/>
        </w:rPr>
        <w:t>м</w:t>
      </w:r>
      <w:r w:rsidRPr="007D7A56">
        <w:rPr>
          <w:sz w:val="28"/>
          <w:szCs w:val="28"/>
        </w:rPr>
        <w:t xml:space="preserve"> доход</w:t>
      </w:r>
      <w:r>
        <w:rPr>
          <w:sz w:val="28"/>
          <w:szCs w:val="28"/>
        </w:rPr>
        <w:t>ом</w:t>
      </w:r>
      <w:r w:rsidRPr="007D7A56">
        <w:rPr>
          <w:sz w:val="28"/>
          <w:szCs w:val="28"/>
        </w:rPr>
        <w:t xml:space="preserve"> </w:t>
      </w:r>
      <w:r>
        <w:rPr>
          <w:sz w:val="28"/>
          <w:szCs w:val="28"/>
        </w:rPr>
        <w:t>гражданского</w:t>
      </w:r>
      <w:r w:rsidRPr="007D7A56">
        <w:rPr>
          <w:sz w:val="28"/>
          <w:szCs w:val="28"/>
        </w:rPr>
        <w:t xml:space="preserve"> служащего </w:t>
      </w:r>
      <w:r>
        <w:rPr>
          <w:sz w:val="28"/>
          <w:szCs w:val="28"/>
        </w:rPr>
        <w:t xml:space="preserve">(работника) </w:t>
      </w:r>
      <w:r w:rsidRPr="007D7A56">
        <w:rPr>
          <w:sz w:val="28"/>
          <w:szCs w:val="28"/>
        </w:rPr>
        <w:t>и его супруги (супруга) за три последних года, предшествующих совершению сдел</w:t>
      </w:r>
      <w:r>
        <w:rPr>
          <w:sz w:val="28"/>
          <w:szCs w:val="28"/>
        </w:rPr>
        <w:t>ок, и  размера указанного превышения возлагается на гражданского служащего (работника).</w:t>
      </w:r>
    </w:p>
    <w:p w:rsidR="00BA5BCF" w:rsidRPr="00A06AA6" w:rsidRDefault="00BA5BCF" w:rsidP="00F14865">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6</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раздела 3. «Сведения об имуществе»</w:t>
      </w:r>
    </w:p>
    <w:p w:rsidR="00BA5BCF" w:rsidRDefault="00BA5BCF" w:rsidP="009155BD">
      <w:pPr>
        <w:widowControl w:val="0"/>
        <w:autoSpaceDE w:val="0"/>
        <w:autoSpaceDN w:val="0"/>
        <w:adjustRightInd w:val="0"/>
        <w:ind w:firstLine="540"/>
        <w:jc w:val="center"/>
        <w:rPr>
          <w:b/>
          <w:bCs/>
          <w:sz w:val="28"/>
          <w:szCs w:val="28"/>
        </w:rPr>
      </w:pPr>
    </w:p>
    <w:p w:rsidR="00BA5BCF" w:rsidRPr="00817E04" w:rsidRDefault="00BA5BCF" w:rsidP="000806AE">
      <w:pPr>
        <w:widowControl w:val="0"/>
        <w:autoSpaceDE w:val="0"/>
        <w:autoSpaceDN w:val="0"/>
        <w:adjustRightInd w:val="0"/>
        <w:ind w:firstLine="709"/>
        <w:jc w:val="both"/>
        <w:rPr>
          <w:sz w:val="28"/>
          <w:szCs w:val="28"/>
        </w:rPr>
      </w:pPr>
      <w:r w:rsidRPr="00547224">
        <w:rPr>
          <w:b/>
          <w:bCs/>
          <w:sz w:val="28"/>
          <w:szCs w:val="28"/>
        </w:rPr>
        <w:t>В данном разделе отражаются все объекты недвижимости и транспортные средства,</w:t>
      </w:r>
      <w:r w:rsidRPr="00817E04">
        <w:rPr>
          <w:sz w:val="28"/>
          <w:szCs w:val="28"/>
        </w:rPr>
        <w:t xml:space="preserve"> </w:t>
      </w:r>
      <w:r w:rsidRPr="00547224">
        <w:rPr>
          <w:b/>
          <w:bCs/>
          <w:sz w:val="28"/>
          <w:szCs w:val="28"/>
        </w:rPr>
        <w:t>принадлежащие на праве собственности</w:t>
      </w:r>
      <w:r w:rsidRPr="00817E04">
        <w:rPr>
          <w:sz w:val="28"/>
          <w:szCs w:val="28"/>
        </w:rPr>
        <w:t>, независимо от того, когда они были приобретены (возникло право собственности) и в каком регионе Российской Федерации или государстве зарегистрированы.</w:t>
      </w:r>
    </w:p>
    <w:p w:rsidR="00BA5BCF" w:rsidRDefault="00BA5BCF" w:rsidP="000806AE">
      <w:pPr>
        <w:widowControl w:val="0"/>
        <w:autoSpaceDE w:val="0"/>
        <w:autoSpaceDN w:val="0"/>
        <w:adjustRightInd w:val="0"/>
        <w:ind w:firstLine="709"/>
        <w:jc w:val="both"/>
        <w:rPr>
          <w:sz w:val="28"/>
          <w:szCs w:val="28"/>
        </w:rPr>
      </w:pPr>
      <w:r>
        <w:rPr>
          <w:noProof/>
        </w:rPr>
        <w:pict>
          <v:roundrect id="_x0000_s1028" style="position:absolute;left:0;text-align:left;margin-left:.3pt;margin-top:6.1pt;width:503.25pt;height:120.6pt;z-index:251655168" arcsize="10923f" fillcolor="#d99594" strokecolor="#f2f2f2" strokeweight="3pt">
            <v:shadow on="t" type="perspective" color="#622423" opacity=".5" offset="1pt" offset2="-1pt"/>
            <v:textbox style="mso-next-textbox:#_x0000_s1028">
              <w:txbxContent>
                <w:p w:rsidR="00BA5BCF" w:rsidRPr="00E4574F" w:rsidRDefault="00BA5BCF" w:rsidP="00E20017">
                  <w:pPr>
                    <w:widowControl w:val="0"/>
                    <w:autoSpaceDE w:val="0"/>
                    <w:autoSpaceDN w:val="0"/>
                    <w:adjustRightInd w:val="0"/>
                    <w:ind w:firstLine="540"/>
                    <w:jc w:val="both"/>
                    <w:rPr>
                      <w:b/>
                      <w:bCs/>
                      <w:sz w:val="28"/>
                      <w:szCs w:val="28"/>
                    </w:rPr>
                  </w:pPr>
                  <w:r w:rsidRPr="00E4574F">
                    <w:rPr>
                      <w:b/>
                      <w:bCs/>
                      <w:sz w:val="28"/>
                      <w:szCs w:val="28"/>
                    </w:rPr>
                    <w:t xml:space="preserve">Сведения об имуществе, находящемся в пользовании на основании договора аренды, безвозмездного пользования, социального найма, фактического предоставления и другие, не основанном на праве собственности, то есть сведения об обязательствах имущественного характера в настоящем разделе не указываются. Данные сведения необходимо указывать в </w:t>
                  </w:r>
                  <w:hyperlink r:id="rId20" w:history="1">
                    <w:r w:rsidRPr="00E4574F">
                      <w:rPr>
                        <w:b/>
                        <w:bCs/>
                        <w:sz w:val="28"/>
                        <w:szCs w:val="28"/>
                      </w:rPr>
                      <w:t xml:space="preserve">подразделе </w:t>
                    </w:r>
                    <w:r>
                      <w:rPr>
                        <w:b/>
                        <w:bCs/>
                        <w:sz w:val="28"/>
                        <w:szCs w:val="28"/>
                      </w:rPr>
                      <w:t>6</w:t>
                    </w:r>
                    <w:r w:rsidRPr="00E4574F">
                      <w:rPr>
                        <w:b/>
                        <w:bCs/>
                        <w:sz w:val="28"/>
                        <w:szCs w:val="28"/>
                      </w:rPr>
                      <w:t>.1</w:t>
                    </w:r>
                  </w:hyperlink>
                  <w:r w:rsidRPr="00E4574F">
                    <w:rPr>
                      <w:b/>
                      <w:bCs/>
                      <w:sz w:val="28"/>
                      <w:szCs w:val="28"/>
                    </w:rPr>
                    <w:t xml:space="preserve"> Справки.</w:t>
                  </w:r>
                </w:p>
                <w:p w:rsidR="00BA5BCF" w:rsidRDefault="00BA5BCF"/>
              </w:txbxContent>
            </v:textbox>
          </v:roundrect>
        </w:pict>
      </w:r>
    </w:p>
    <w:p w:rsidR="00BA5BCF" w:rsidRDefault="00BA5BCF" w:rsidP="00817E04">
      <w:pPr>
        <w:widowControl w:val="0"/>
        <w:autoSpaceDE w:val="0"/>
        <w:autoSpaceDN w:val="0"/>
        <w:adjustRightInd w:val="0"/>
        <w:ind w:firstLine="540"/>
        <w:jc w:val="both"/>
        <w:rPr>
          <w:sz w:val="28"/>
          <w:szCs w:val="28"/>
        </w:rPr>
      </w:pPr>
    </w:p>
    <w:p w:rsidR="00BA5BCF" w:rsidRDefault="00BA5BCF" w:rsidP="00817E04">
      <w:pPr>
        <w:widowControl w:val="0"/>
        <w:autoSpaceDE w:val="0"/>
        <w:autoSpaceDN w:val="0"/>
        <w:adjustRightInd w:val="0"/>
        <w:ind w:firstLine="540"/>
        <w:jc w:val="both"/>
        <w:rPr>
          <w:sz w:val="28"/>
          <w:szCs w:val="28"/>
        </w:rPr>
      </w:pPr>
    </w:p>
    <w:p w:rsidR="00BA5BCF" w:rsidRDefault="00BA5BCF" w:rsidP="00817E04">
      <w:pPr>
        <w:widowControl w:val="0"/>
        <w:autoSpaceDE w:val="0"/>
        <w:autoSpaceDN w:val="0"/>
        <w:adjustRightInd w:val="0"/>
        <w:ind w:firstLine="540"/>
        <w:jc w:val="both"/>
        <w:rPr>
          <w:sz w:val="28"/>
          <w:szCs w:val="28"/>
        </w:rPr>
      </w:pPr>
    </w:p>
    <w:p w:rsidR="00BA5BCF" w:rsidRDefault="00BA5BCF" w:rsidP="008E4FBA">
      <w:pPr>
        <w:widowControl w:val="0"/>
        <w:autoSpaceDE w:val="0"/>
        <w:autoSpaceDN w:val="0"/>
        <w:adjustRightInd w:val="0"/>
        <w:ind w:firstLine="540"/>
        <w:jc w:val="both"/>
        <w:rPr>
          <w:b/>
          <w:bCs/>
          <w:sz w:val="28"/>
          <w:szCs w:val="28"/>
        </w:rPr>
      </w:pPr>
    </w:p>
    <w:p w:rsidR="00BA5BCF" w:rsidRDefault="00BA5BCF" w:rsidP="008E4FBA">
      <w:pPr>
        <w:widowControl w:val="0"/>
        <w:autoSpaceDE w:val="0"/>
        <w:autoSpaceDN w:val="0"/>
        <w:adjustRightInd w:val="0"/>
        <w:ind w:firstLine="540"/>
        <w:jc w:val="both"/>
        <w:rPr>
          <w:b/>
          <w:bCs/>
          <w:sz w:val="28"/>
          <w:szCs w:val="28"/>
        </w:rPr>
      </w:pPr>
    </w:p>
    <w:p w:rsidR="00BA5BCF" w:rsidRDefault="00BA5BCF" w:rsidP="008E4FBA">
      <w:pPr>
        <w:widowControl w:val="0"/>
        <w:autoSpaceDE w:val="0"/>
        <w:autoSpaceDN w:val="0"/>
        <w:adjustRightInd w:val="0"/>
        <w:ind w:firstLine="540"/>
        <w:jc w:val="both"/>
        <w:rPr>
          <w:b/>
          <w:bCs/>
          <w:sz w:val="28"/>
          <w:szCs w:val="28"/>
        </w:rPr>
      </w:pPr>
    </w:p>
    <w:p w:rsidR="00BA5BCF" w:rsidRDefault="00BA5BCF" w:rsidP="008E4FBA">
      <w:pPr>
        <w:widowControl w:val="0"/>
        <w:autoSpaceDE w:val="0"/>
        <w:autoSpaceDN w:val="0"/>
        <w:adjustRightInd w:val="0"/>
        <w:ind w:firstLine="540"/>
        <w:jc w:val="both"/>
        <w:rPr>
          <w:b/>
          <w:bCs/>
          <w:sz w:val="28"/>
          <w:szCs w:val="28"/>
        </w:rPr>
      </w:pPr>
    </w:p>
    <w:p w:rsidR="00BA5BCF" w:rsidRPr="0096018E" w:rsidRDefault="00BA5BCF" w:rsidP="008E4FBA">
      <w:pPr>
        <w:widowControl w:val="0"/>
        <w:autoSpaceDE w:val="0"/>
        <w:autoSpaceDN w:val="0"/>
        <w:adjustRightInd w:val="0"/>
        <w:ind w:firstLine="540"/>
        <w:jc w:val="both"/>
        <w:rPr>
          <w:b/>
          <w:bCs/>
          <w:sz w:val="28"/>
          <w:szCs w:val="28"/>
        </w:rPr>
      </w:pPr>
    </w:p>
    <w:p w:rsidR="00BA5BCF" w:rsidRPr="001B1DA6" w:rsidRDefault="00BA5BCF" w:rsidP="00A174B1">
      <w:pPr>
        <w:widowControl w:val="0"/>
        <w:autoSpaceDE w:val="0"/>
        <w:autoSpaceDN w:val="0"/>
        <w:adjustRightInd w:val="0"/>
        <w:ind w:firstLine="709"/>
        <w:jc w:val="both"/>
        <w:rPr>
          <w:b/>
          <w:bCs/>
          <w:sz w:val="28"/>
          <w:szCs w:val="28"/>
        </w:rPr>
      </w:pPr>
      <w:r w:rsidRPr="001B1DA6">
        <w:rPr>
          <w:b/>
          <w:bCs/>
          <w:sz w:val="28"/>
          <w:szCs w:val="28"/>
        </w:rPr>
        <w:t>При заполнении п</w:t>
      </w:r>
      <w:r>
        <w:rPr>
          <w:rStyle w:val="30"/>
          <w:rFonts w:ascii="Times New Roman" w:hAnsi="Times New Roman" w:cs="Times New Roman"/>
          <w:b/>
          <w:bCs/>
          <w:color w:val="000000"/>
          <w:sz w:val="28"/>
          <w:szCs w:val="28"/>
        </w:rPr>
        <w:t>одраздела 3</w:t>
      </w:r>
      <w:r w:rsidRPr="001B1DA6">
        <w:rPr>
          <w:rStyle w:val="30"/>
          <w:rFonts w:ascii="Times New Roman" w:hAnsi="Times New Roman" w:cs="Times New Roman"/>
          <w:b/>
          <w:bCs/>
          <w:color w:val="000000"/>
          <w:sz w:val="28"/>
          <w:szCs w:val="28"/>
        </w:rPr>
        <w:t>.1 «Недвижимое имущество» следует учитывать следующее:</w:t>
      </w:r>
    </w:p>
    <w:p w:rsidR="00BA5BCF" w:rsidRDefault="00BA5BCF" w:rsidP="00A174B1">
      <w:pPr>
        <w:pStyle w:val="BodyText"/>
        <w:shd w:val="clear" w:color="auto" w:fill="auto"/>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Pr="00E6069E">
        <w:rPr>
          <w:rFonts w:ascii="Times New Roman" w:hAnsi="Times New Roman" w:cs="Times New Roman"/>
          <w:sz w:val="28"/>
          <w:szCs w:val="28"/>
        </w:rPr>
        <w:t>ид и наименование</w:t>
      </w:r>
      <w:r w:rsidRPr="002F700C">
        <w:rPr>
          <w:rFonts w:ascii="Times New Roman" w:hAnsi="Times New Roman" w:cs="Times New Roman"/>
          <w:sz w:val="28"/>
          <w:szCs w:val="28"/>
        </w:rPr>
        <w:t xml:space="preserve"> </w:t>
      </w:r>
      <w:r w:rsidRPr="00E6069E">
        <w:rPr>
          <w:rFonts w:ascii="Times New Roman" w:hAnsi="Times New Roman" w:cs="Times New Roman"/>
          <w:sz w:val="28"/>
          <w:szCs w:val="28"/>
        </w:rPr>
        <w:t>недвижимого имущества, вид собственности, место нахождения (адрес), площадь  недвижимого имущества указывается на основании документа о праве собственности</w:t>
      </w:r>
      <w:r>
        <w:rPr>
          <w:rFonts w:ascii="Times New Roman" w:hAnsi="Times New Roman" w:cs="Times New Roman"/>
          <w:sz w:val="28"/>
          <w:szCs w:val="28"/>
        </w:rPr>
        <w:t>;</w:t>
      </w:r>
    </w:p>
    <w:p w:rsidR="00BA5BCF" w:rsidRDefault="00BA5BCF" w:rsidP="00A174B1">
      <w:pPr>
        <w:pStyle w:val="BodyText"/>
        <w:shd w:val="clear" w:color="auto" w:fill="auto"/>
        <w:spacing w:after="0" w:line="240" w:lineRule="auto"/>
        <w:ind w:firstLine="709"/>
        <w:rPr>
          <w:rStyle w:val="BodyTextChar"/>
          <w:rFonts w:ascii="Times New Roman" w:hAnsi="Times New Roman" w:cs="Times New Roman"/>
          <w:color w:val="000000"/>
          <w:sz w:val="28"/>
          <w:szCs w:val="28"/>
        </w:rPr>
      </w:pPr>
      <w:r w:rsidRPr="00C33F46">
        <w:rPr>
          <w:rStyle w:val="BodyTextChar"/>
          <w:rFonts w:ascii="Times New Roman" w:hAnsi="Times New Roman" w:cs="Times New Roman"/>
          <w:color w:val="000000"/>
          <w:sz w:val="28"/>
          <w:szCs w:val="28"/>
        </w:rPr>
        <w:t>при наличии в собственности жилого, дачного или садового дома</w:t>
      </w:r>
      <w:r>
        <w:rPr>
          <w:rStyle w:val="BodyTextChar"/>
          <w:rFonts w:ascii="Times New Roman" w:hAnsi="Times New Roman" w:cs="Times New Roman"/>
          <w:color w:val="000000"/>
          <w:sz w:val="28"/>
          <w:szCs w:val="28"/>
        </w:rPr>
        <w:t xml:space="preserve"> </w:t>
      </w:r>
      <w:r w:rsidRPr="00C33F46">
        <w:rPr>
          <w:rStyle w:val="BodyTextChar"/>
          <w:rFonts w:ascii="Times New Roman" w:hAnsi="Times New Roman" w:cs="Times New Roman"/>
          <w:color w:val="000000"/>
          <w:sz w:val="28"/>
          <w:szCs w:val="28"/>
        </w:rPr>
        <w:t>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BA5BCF" w:rsidRDefault="00BA5BCF" w:rsidP="00A174B1">
      <w:pPr>
        <w:pStyle w:val="BodyText"/>
        <w:shd w:val="clear" w:color="auto" w:fill="auto"/>
        <w:spacing w:after="0" w:line="240" w:lineRule="auto"/>
        <w:ind w:firstLine="709"/>
        <w:rPr>
          <w:rStyle w:val="BodyTextChar"/>
          <w:rFonts w:ascii="Times New Roman" w:hAnsi="Times New Roman" w:cs="Times New Roman"/>
          <w:color w:val="000000"/>
          <w:sz w:val="28"/>
          <w:szCs w:val="28"/>
        </w:rPr>
      </w:pPr>
      <w:r>
        <w:rPr>
          <w:rStyle w:val="BodyTextChar"/>
          <w:rFonts w:ascii="Times New Roman" w:hAnsi="Times New Roman" w:cs="Times New Roman"/>
          <w:color w:val="000000"/>
          <w:sz w:val="28"/>
          <w:szCs w:val="28"/>
        </w:rPr>
        <w:t xml:space="preserve">в том случае, если недвижимое имущество принадлежит гражданскому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 </w:t>
      </w:r>
    </w:p>
    <w:p w:rsidR="00BA5BCF" w:rsidRPr="002D37F9" w:rsidRDefault="00BA5BCF" w:rsidP="00A174B1">
      <w:pPr>
        <w:pStyle w:val="BodyText"/>
        <w:shd w:val="clear" w:color="auto" w:fill="auto"/>
        <w:spacing w:after="0" w:line="240" w:lineRule="auto"/>
        <w:ind w:firstLine="709"/>
        <w:rPr>
          <w:rStyle w:val="BodyTextChar"/>
          <w:rFonts w:ascii="Times New Roman" w:hAnsi="Times New Roman" w:cs="Times New Roman"/>
          <w:color w:val="000000"/>
          <w:sz w:val="28"/>
          <w:szCs w:val="28"/>
        </w:rPr>
      </w:pPr>
      <w:r w:rsidRPr="002D37F9">
        <w:rPr>
          <w:rStyle w:val="BodyTextChar"/>
          <w:rFonts w:ascii="Times New Roman" w:hAnsi="Times New Roman" w:cs="Times New Roman"/>
          <w:color w:val="000000"/>
          <w:sz w:val="28"/>
          <w:szCs w:val="28"/>
        </w:rPr>
        <w:t>в случае, если у гражданского служащего (работника) в собственности находится комната в жилом доме  или квартире, часть жилого дома (квартиры),</w:t>
      </w:r>
      <w:r w:rsidRPr="002D37F9">
        <w:rPr>
          <w:rStyle w:val="FontStyle12"/>
          <w:color w:val="000000"/>
          <w:sz w:val="28"/>
          <w:szCs w:val="28"/>
        </w:rPr>
        <w:t xml:space="preserve"> </w:t>
      </w:r>
      <w:r w:rsidRPr="002D37F9">
        <w:rPr>
          <w:rStyle w:val="BodyTextChar"/>
          <w:rFonts w:ascii="Times New Roman" w:hAnsi="Times New Roman" w:cs="Times New Roman"/>
          <w:color w:val="000000"/>
          <w:sz w:val="28"/>
          <w:szCs w:val="28"/>
        </w:rPr>
        <w:t xml:space="preserve">то в графе «Вид и наименование имущества» указывается соответственно </w:t>
      </w:r>
      <w:r>
        <w:rPr>
          <w:rStyle w:val="BodyTextChar"/>
          <w:rFonts w:ascii="Times New Roman" w:hAnsi="Times New Roman" w:cs="Times New Roman"/>
          <w:color w:val="000000"/>
          <w:sz w:val="28"/>
          <w:szCs w:val="28"/>
        </w:rPr>
        <w:t>–</w:t>
      </w:r>
      <w:r w:rsidRPr="002D37F9">
        <w:rPr>
          <w:rStyle w:val="BodyTextChar"/>
          <w:rFonts w:ascii="Times New Roman" w:hAnsi="Times New Roman" w:cs="Times New Roman"/>
          <w:color w:val="000000"/>
          <w:sz w:val="28"/>
          <w:szCs w:val="28"/>
        </w:rPr>
        <w:t xml:space="preserve"> «Комната», «Часть жилого дома»</w:t>
      </w:r>
      <w:r>
        <w:rPr>
          <w:rStyle w:val="BodyTextChar"/>
          <w:rFonts w:ascii="Times New Roman" w:hAnsi="Times New Roman" w:cs="Times New Roman"/>
          <w:color w:val="000000"/>
          <w:sz w:val="28"/>
          <w:szCs w:val="28"/>
        </w:rPr>
        <w:t xml:space="preserve">, </w:t>
      </w:r>
      <w:r w:rsidRPr="002D37F9">
        <w:rPr>
          <w:rStyle w:val="BodyTextChar"/>
          <w:rFonts w:ascii="Times New Roman" w:hAnsi="Times New Roman" w:cs="Times New Roman"/>
          <w:color w:val="000000"/>
          <w:sz w:val="28"/>
          <w:szCs w:val="28"/>
        </w:rPr>
        <w:t>«Часть квартиры», а в графе «Площадь</w:t>
      </w:r>
      <w:r>
        <w:rPr>
          <w:rStyle w:val="BodyTextChar"/>
          <w:rFonts w:ascii="Times New Roman" w:hAnsi="Times New Roman" w:cs="Times New Roman"/>
          <w:color w:val="000000"/>
          <w:sz w:val="28"/>
          <w:szCs w:val="28"/>
        </w:rPr>
        <w:t xml:space="preserve">» указывается соответственно </w:t>
      </w:r>
      <w:r w:rsidRPr="002D37F9">
        <w:rPr>
          <w:rStyle w:val="BodyTextChar"/>
          <w:rFonts w:ascii="Times New Roman" w:hAnsi="Times New Roman" w:cs="Times New Roman"/>
          <w:color w:val="000000"/>
          <w:sz w:val="28"/>
          <w:szCs w:val="28"/>
        </w:rPr>
        <w:t>площадь данной комнаты (независимо от того, находится данная комната в индивидуальной, совместной или долевой собственности), части жилого дома (квартиры);</w:t>
      </w:r>
    </w:p>
    <w:p w:rsidR="00BA5BCF" w:rsidRPr="002068A3" w:rsidRDefault="00BA5BCF" w:rsidP="00A174B1">
      <w:pPr>
        <w:autoSpaceDE w:val="0"/>
        <w:autoSpaceDN w:val="0"/>
        <w:adjustRightInd w:val="0"/>
        <w:ind w:firstLine="709"/>
        <w:jc w:val="both"/>
        <w:rPr>
          <w:sz w:val="28"/>
          <w:szCs w:val="28"/>
        </w:rPr>
      </w:pPr>
      <w:r w:rsidRPr="002068A3">
        <w:rPr>
          <w:rStyle w:val="BodyTextChar"/>
          <w:rFonts w:ascii="Times New Roman" w:hAnsi="Times New Roman" w:cs="Times New Roman"/>
          <w:color w:val="000000"/>
          <w:sz w:val="28"/>
          <w:szCs w:val="28"/>
        </w:rPr>
        <w:t xml:space="preserve">в </w:t>
      </w:r>
      <w:r>
        <w:rPr>
          <w:rStyle w:val="BodyTextChar"/>
          <w:rFonts w:ascii="Times New Roman" w:hAnsi="Times New Roman" w:cs="Times New Roman"/>
          <w:color w:val="000000"/>
          <w:sz w:val="28"/>
          <w:szCs w:val="28"/>
        </w:rPr>
        <w:t>строке</w:t>
      </w:r>
      <w:r w:rsidRPr="002068A3">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4</w:t>
      </w:r>
      <w:r w:rsidRPr="002068A3">
        <w:rPr>
          <w:rStyle w:val="BodyTextChar"/>
          <w:rFonts w:ascii="Times New Roman" w:hAnsi="Times New Roman" w:cs="Times New Roman"/>
          <w:color w:val="000000"/>
          <w:sz w:val="28"/>
          <w:szCs w:val="28"/>
        </w:rPr>
        <w:t xml:space="preserve"> «Гаражи» указываются информация об </w:t>
      </w:r>
      <w:r w:rsidRPr="002068A3">
        <w:rPr>
          <w:sz w:val="28"/>
          <w:szCs w:val="28"/>
        </w:rPr>
        <w:t xml:space="preserve">организованных местах хранения автотранспорта </w:t>
      </w:r>
      <w:r>
        <w:rPr>
          <w:sz w:val="28"/>
          <w:szCs w:val="28"/>
        </w:rPr>
        <w:t>–</w:t>
      </w:r>
      <w:r w:rsidRPr="002068A3">
        <w:rPr>
          <w:sz w:val="28"/>
          <w:szCs w:val="28"/>
        </w:rPr>
        <w:t xml:space="preserve"> «Гараж», «М</w:t>
      </w:r>
      <w:r w:rsidRPr="002068A3">
        <w:rPr>
          <w:rStyle w:val="BodyTextChar"/>
          <w:rFonts w:ascii="Times New Roman" w:hAnsi="Times New Roman" w:cs="Times New Roman"/>
          <w:color w:val="000000"/>
          <w:sz w:val="28"/>
          <w:szCs w:val="28"/>
        </w:rPr>
        <w:t xml:space="preserve">ашино-место» и другие на основании </w:t>
      </w:r>
      <w:r w:rsidRPr="002068A3">
        <w:rPr>
          <w:sz w:val="28"/>
          <w:szCs w:val="28"/>
        </w:rPr>
        <w:t>свидетельства о регистрации права собственности (иного правоустанавливающего документа);</w:t>
      </w:r>
    </w:p>
    <w:p w:rsidR="00BA5BCF" w:rsidRDefault="00BA5BCF" w:rsidP="00A174B1">
      <w:pPr>
        <w:pStyle w:val="BodyText"/>
        <w:shd w:val="clear" w:color="auto" w:fill="auto"/>
        <w:spacing w:after="0" w:line="240" w:lineRule="auto"/>
        <w:ind w:firstLine="709"/>
        <w:rPr>
          <w:rFonts w:ascii="Times New Roman" w:hAnsi="Times New Roman" w:cs="Times New Roman"/>
          <w:sz w:val="28"/>
          <w:szCs w:val="28"/>
        </w:rPr>
      </w:pPr>
      <w:r>
        <w:rPr>
          <w:rStyle w:val="BodyTextChar"/>
          <w:rFonts w:ascii="Times New Roman" w:hAnsi="Times New Roman" w:cs="Times New Roman"/>
          <w:color w:val="000000"/>
          <w:sz w:val="28"/>
          <w:szCs w:val="28"/>
        </w:rPr>
        <w:t>в строке</w:t>
      </w:r>
      <w:r w:rsidRPr="00563263">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5</w:t>
      </w:r>
      <w:r w:rsidRPr="00563263">
        <w:rPr>
          <w:rFonts w:ascii="Times New Roman" w:hAnsi="Times New Roman" w:cs="Times New Roman"/>
          <w:sz w:val="28"/>
          <w:szCs w:val="28"/>
        </w:rPr>
        <w:t xml:space="preserve"> «Иное недвижимое имущество»</w:t>
      </w:r>
      <w:r>
        <w:rPr>
          <w:rFonts w:ascii="Times New Roman" w:hAnsi="Times New Roman" w:cs="Times New Roman"/>
          <w:sz w:val="28"/>
          <w:szCs w:val="28"/>
        </w:rPr>
        <w:t xml:space="preserve"> отражается информация </w:t>
      </w:r>
      <w:r>
        <w:rPr>
          <w:rStyle w:val="BodyTextChar"/>
          <w:rFonts w:ascii="Times New Roman" w:hAnsi="Times New Roman" w:cs="Times New Roman"/>
          <w:color w:val="000000"/>
          <w:sz w:val="28"/>
          <w:szCs w:val="28"/>
        </w:rPr>
        <w:t>об ином недвижимом имуществе (не указанном в строках 1–4), в том числе об объектах незавершенного строительства.</w:t>
      </w:r>
    </w:p>
    <w:p w:rsidR="00BA5BCF" w:rsidRDefault="00BA5BCF" w:rsidP="00A174B1">
      <w:pPr>
        <w:pStyle w:val="BodyText"/>
        <w:shd w:val="clear" w:color="auto" w:fill="auto"/>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Кроме того, в справке указывается основание приобретения недвижимого имущества с указанием наименования и реквизита документа, являющегося законным основанием для возникновения права собственности.</w:t>
      </w:r>
    </w:p>
    <w:p w:rsidR="00BA5BCF" w:rsidRDefault="00BA5BCF" w:rsidP="00A174B1">
      <w:pPr>
        <w:autoSpaceDE w:val="0"/>
        <w:autoSpaceDN w:val="0"/>
        <w:adjustRightInd w:val="0"/>
        <w:ind w:firstLine="709"/>
        <w:jc w:val="both"/>
        <w:rPr>
          <w:sz w:val="28"/>
          <w:szCs w:val="28"/>
        </w:rPr>
      </w:pPr>
      <w:r>
        <w:rPr>
          <w:sz w:val="28"/>
          <w:szCs w:val="28"/>
        </w:rPr>
        <w:t xml:space="preserve"> В соответствии с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гражданские служащие (работники), указанные в </w:t>
      </w:r>
      <w:hyperlink r:id="rId21" w:history="1">
        <w:r w:rsidRPr="009F1F85">
          <w:rPr>
            <w:sz w:val="28"/>
            <w:szCs w:val="28"/>
          </w:rPr>
          <w:t>пункте 1 части 1 статьи 2</w:t>
        </w:r>
      </w:hyperlink>
      <w:r>
        <w:rPr>
          <w:sz w:val="28"/>
          <w:szCs w:val="28"/>
        </w:rPr>
        <w:t xml:space="preserve"> Федерального закон от 07.05.2013 № 79-ФЗ, при представлении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w:t>
      </w:r>
      <w:r w:rsidRPr="009F1F85">
        <w:rPr>
          <w:b/>
          <w:bCs/>
          <w:sz w:val="28"/>
          <w:szCs w:val="28"/>
        </w:rPr>
        <w:t>об источниках получения средств, за счет которых приобретено указанное имущество</w:t>
      </w:r>
      <w:r>
        <w:rPr>
          <w:sz w:val="28"/>
          <w:szCs w:val="28"/>
        </w:rPr>
        <w:t>,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BA5BCF" w:rsidRPr="001B1DA6" w:rsidRDefault="00BA5BCF" w:rsidP="00A174B1">
      <w:pPr>
        <w:widowControl w:val="0"/>
        <w:autoSpaceDE w:val="0"/>
        <w:autoSpaceDN w:val="0"/>
        <w:adjustRightInd w:val="0"/>
        <w:ind w:firstLine="709"/>
        <w:jc w:val="both"/>
        <w:rPr>
          <w:b/>
          <w:bCs/>
          <w:sz w:val="28"/>
          <w:szCs w:val="28"/>
        </w:rPr>
      </w:pPr>
      <w:r w:rsidRPr="001B1DA6">
        <w:rPr>
          <w:b/>
          <w:bCs/>
          <w:sz w:val="28"/>
          <w:szCs w:val="28"/>
        </w:rPr>
        <w:t>При заполнении п</w:t>
      </w:r>
      <w:r w:rsidRPr="001B1DA6">
        <w:rPr>
          <w:rStyle w:val="30"/>
          <w:rFonts w:ascii="Times New Roman" w:hAnsi="Times New Roman" w:cs="Times New Roman"/>
          <w:b/>
          <w:bCs/>
          <w:color w:val="000000"/>
          <w:sz w:val="28"/>
          <w:szCs w:val="28"/>
        </w:rPr>
        <w:t xml:space="preserve">одраздела </w:t>
      </w:r>
      <w:r>
        <w:rPr>
          <w:rStyle w:val="30"/>
          <w:rFonts w:ascii="Times New Roman" w:hAnsi="Times New Roman" w:cs="Times New Roman"/>
          <w:b/>
          <w:bCs/>
          <w:color w:val="000000"/>
          <w:sz w:val="28"/>
          <w:szCs w:val="28"/>
        </w:rPr>
        <w:t>3</w:t>
      </w:r>
      <w:r w:rsidRPr="001B1DA6">
        <w:rPr>
          <w:rStyle w:val="30"/>
          <w:rFonts w:ascii="Times New Roman" w:hAnsi="Times New Roman" w:cs="Times New Roman"/>
          <w:b/>
          <w:bCs/>
          <w:color w:val="000000"/>
          <w:sz w:val="28"/>
          <w:szCs w:val="28"/>
        </w:rPr>
        <w:t>.</w:t>
      </w:r>
      <w:r>
        <w:rPr>
          <w:rStyle w:val="30"/>
          <w:rFonts w:ascii="Times New Roman" w:hAnsi="Times New Roman" w:cs="Times New Roman"/>
          <w:b/>
          <w:bCs/>
          <w:color w:val="000000"/>
          <w:sz w:val="28"/>
          <w:szCs w:val="28"/>
        </w:rPr>
        <w:t>2</w:t>
      </w:r>
      <w:r w:rsidRPr="001B1DA6">
        <w:rPr>
          <w:rStyle w:val="30"/>
          <w:rFonts w:ascii="Times New Roman" w:hAnsi="Times New Roman" w:cs="Times New Roman"/>
          <w:b/>
          <w:bCs/>
          <w:color w:val="000000"/>
          <w:sz w:val="28"/>
          <w:szCs w:val="28"/>
        </w:rPr>
        <w:t xml:space="preserve"> «</w:t>
      </w:r>
      <w:r>
        <w:rPr>
          <w:rStyle w:val="30"/>
          <w:rFonts w:ascii="Times New Roman" w:hAnsi="Times New Roman" w:cs="Times New Roman"/>
          <w:b/>
          <w:bCs/>
          <w:color w:val="000000"/>
          <w:sz w:val="28"/>
          <w:szCs w:val="28"/>
        </w:rPr>
        <w:t>Транспортные средства</w:t>
      </w:r>
      <w:r w:rsidRPr="001B1DA6">
        <w:rPr>
          <w:rStyle w:val="30"/>
          <w:rFonts w:ascii="Times New Roman" w:hAnsi="Times New Roman" w:cs="Times New Roman"/>
          <w:b/>
          <w:bCs/>
          <w:color w:val="000000"/>
          <w:sz w:val="28"/>
          <w:szCs w:val="28"/>
        </w:rPr>
        <w:t>» следует учитывать следующее</w:t>
      </w:r>
      <w:r>
        <w:rPr>
          <w:rStyle w:val="30"/>
          <w:rFonts w:ascii="Times New Roman" w:hAnsi="Times New Roman" w:cs="Times New Roman"/>
          <w:b/>
          <w:bCs/>
          <w:color w:val="000000"/>
          <w:sz w:val="28"/>
          <w:szCs w:val="28"/>
        </w:rPr>
        <w:t>.</w:t>
      </w:r>
    </w:p>
    <w:p w:rsidR="00BA5BCF" w:rsidRPr="003078E5" w:rsidRDefault="00BA5BCF" w:rsidP="00A174B1">
      <w:pPr>
        <w:pStyle w:val="NormalWeb"/>
        <w:spacing w:before="0" w:beforeAutospacing="0" w:after="0" w:afterAutospacing="0"/>
        <w:ind w:firstLine="709"/>
        <w:jc w:val="both"/>
        <w:rPr>
          <w:sz w:val="28"/>
          <w:szCs w:val="28"/>
        </w:rPr>
      </w:pPr>
      <w:r w:rsidRPr="003078E5">
        <w:rPr>
          <w:sz w:val="28"/>
          <w:szCs w:val="28"/>
        </w:rPr>
        <w:t xml:space="preserve">В данном </w:t>
      </w:r>
      <w:r>
        <w:rPr>
          <w:sz w:val="28"/>
          <w:szCs w:val="28"/>
        </w:rPr>
        <w:t>под</w:t>
      </w:r>
      <w:r w:rsidRPr="003078E5">
        <w:rPr>
          <w:sz w:val="28"/>
          <w:szCs w:val="28"/>
        </w:rPr>
        <w:t>разделе указываются сведения о транспортных средствах, находящихся в собственности</w:t>
      </w:r>
      <w:r>
        <w:rPr>
          <w:sz w:val="28"/>
          <w:szCs w:val="28"/>
        </w:rPr>
        <w:t xml:space="preserve">, </w:t>
      </w:r>
      <w:r w:rsidRPr="0037050E">
        <w:rPr>
          <w:sz w:val="28"/>
          <w:szCs w:val="28"/>
        </w:rPr>
        <w:t>включая находящиеся в угоне, полностью негодные к эксплуатации, переданные в пользование по доверенности, снятые с регистрационного учета и т.п.</w:t>
      </w:r>
      <w:r>
        <w:rPr>
          <w:sz w:val="28"/>
          <w:szCs w:val="28"/>
        </w:rPr>
        <w:t xml:space="preserve"> с указанием даты</w:t>
      </w:r>
      <w:r w:rsidRPr="003078E5">
        <w:rPr>
          <w:sz w:val="28"/>
          <w:szCs w:val="28"/>
        </w:rPr>
        <w:t xml:space="preserve"> производства (выпуска) </w:t>
      </w:r>
      <w:r>
        <w:rPr>
          <w:sz w:val="28"/>
          <w:szCs w:val="28"/>
        </w:rPr>
        <w:t>и покупки</w:t>
      </w:r>
      <w:r w:rsidRPr="003078E5">
        <w:rPr>
          <w:sz w:val="28"/>
          <w:szCs w:val="28"/>
        </w:rPr>
        <w:t>.</w:t>
      </w:r>
    </w:p>
    <w:p w:rsidR="00BA5BCF" w:rsidRDefault="00BA5BCF" w:rsidP="00A174B1">
      <w:pPr>
        <w:widowControl w:val="0"/>
        <w:autoSpaceDE w:val="0"/>
        <w:autoSpaceDN w:val="0"/>
        <w:adjustRightInd w:val="0"/>
        <w:ind w:firstLine="709"/>
        <w:jc w:val="both"/>
        <w:rPr>
          <w:sz w:val="28"/>
          <w:szCs w:val="28"/>
        </w:rPr>
      </w:pPr>
      <w:r>
        <w:rPr>
          <w:sz w:val="28"/>
          <w:szCs w:val="28"/>
        </w:rPr>
        <w:t xml:space="preserve">Графа 2 «Вид, марка, модель </w:t>
      </w:r>
      <w:r w:rsidRPr="00035FB9">
        <w:rPr>
          <w:sz w:val="28"/>
          <w:szCs w:val="28"/>
        </w:rPr>
        <w:t>транспортного средства</w:t>
      </w:r>
      <w:r>
        <w:rPr>
          <w:sz w:val="28"/>
          <w:szCs w:val="28"/>
        </w:rPr>
        <w:t>, год изготовления</w:t>
      </w:r>
      <w:r w:rsidRPr="00035FB9">
        <w:rPr>
          <w:sz w:val="28"/>
          <w:szCs w:val="28"/>
        </w:rPr>
        <w:t xml:space="preserve">» заполняется согласно документу о регистрации транспортного средства (паспорт транспортного средства, свидетельство о регистрации транспортного средства и др.). </w:t>
      </w:r>
    </w:p>
    <w:p w:rsidR="00BA5BCF" w:rsidRDefault="00BA5BCF" w:rsidP="00A174B1">
      <w:pPr>
        <w:pStyle w:val="11"/>
        <w:shd w:val="clear" w:color="auto" w:fill="auto"/>
        <w:spacing w:after="0" w:line="240" w:lineRule="auto"/>
        <w:ind w:firstLine="709"/>
        <w:jc w:val="both"/>
      </w:pPr>
      <w:r>
        <w:t>В графе 3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гражданского служащего, который представляет сведения.</w:t>
      </w:r>
    </w:p>
    <w:p w:rsidR="00BA5BCF" w:rsidRPr="006425E8" w:rsidRDefault="00BA5BCF" w:rsidP="00A174B1">
      <w:pPr>
        <w:widowControl w:val="0"/>
        <w:autoSpaceDE w:val="0"/>
        <w:autoSpaceDN w:val="0"/>
        <w:adjustRightInd w:val="0"/>
        <w:ind w:firstLine="709"/>
        <w:jc w:val="both"/>
        <w:rPr>
          <w:sz w:val="28"/>
          <w:szCs w:val="28"/>
        </w:rPr>
      </w:pPr>
      <w:r w:rsidRPr="006425E8">
        <w:rPr>
          <w:sz w:val="28"/>
          <w:szCs w:val="28"/>
        </w:rPr>
        <w:t>В графе 4 «Место регистрации» указыва</w:t>
      </w:r>
      <w:r>
        <w:rPr>
          <w:sz w:val="28"/>
          <w:szCs w:val="28"/>
        </w:rPr>
        <w:t>ю</w:t>
      </w:r>
      <w:r w:rsidRPr="006425E8">
        <w:rPr>
          <w:sz w:val="28"/>
          <w:szCs w:val="28"/>
        </w:rPr>
        <w:t>тся</w:t>
      </w:r>
      <w:r>
        <w:rPr>
          <w:sz w:val="28"/>
          <w:szCs w:val="28"/>
        </w:rPr>
        <w:t xml:space="preserve"> подразделение организации, осуществившей регистрацию транспортного средства (например, «МРЭО ГИБДД УМВД по Оренбургской области г. Оренбурга»).</w:t>
      </w:r>
    </w:p>
    <w:p w:rsidR="00BA5BCF" w:rsidRDefault="00BA5BCF" w:rsidP="00A562A8">
      <w:pPr>
        <w:widowControl w:val="0"/>
        <w:autoSpaceDE w:val="0"/>
        <w:autoSpaceDN w:val="0"/>
        <w:adjustRightInd w:val="0"/>
        <w:ind w:firstLine="540"/>
        <w:jc w:val="both"/>
        <w:rPr>
          <w:sz w:val="28"/>
          <w:szCs w:val="28"/>
        </w:rPr>
      </w:pPr>
    </w:p>
    <w:p w:rsidR="00BA5BCF" w:rsidRPr="005657EB" w:rsidRDefault="00BA5BCF" w:rsidP="005657EB">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7</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 xml:space="preserve">раздела 4. </w:t>
      </w:r>
      <w:r w:rsidRPr="005657EB">
        <w:rPr>
          <w:rFonts w:ascii="Times New Roman" w:hAnsi="Times New Roman" w:cs="Times New Roman"/>
          <w:b/>
          <w:bCs/>
          <w:sz w:val="28"/>
          <w:szCs w:val="28"/>
        </w:rPr>
        <w:t xml:space="preserve">«Сведения </w:t>
      </w:r>
      <w:r>
        <w:rPr>
          <w:rFonts w:ascii="Times New Roman" w:hAnsi="Times New Roman" w:cs="Times New Roman"/>
          <w:b/>
          <w:bCs/>
          <w:sz w:val="28"/>
          <w:szCs w:val="28"/>
        </w:rPr>
        <w:t>о счетах в банках и иных кредитных организациях</w:t>
      </w:r>
      <w:r w:rsidRPr="005657EB">
        <w:rPr>
          <w:rFonts w:ascii="Times New Roman" w:hAnsi="Times New Roman" w:cs="Times New Roman"/>
          <w:b/>
          <w:bCs/>
          <w:sz w:val="28"/>
          <w:szCs w:val="28"/>
        </w:rPr>
        <w:t>»</w:t>
      </w:r>
    </w:p>
    <w:p w:rsidR="00BA5BCF" w:rsidRDefault="00BA5BCF" w:rsidP="009155BD">
      <w:pPr>
        <w:widowControl w:val="0"/>
        <w:autoSpaceDE w:val="0"/>
        <w:autoSpaceDN w:val="0"/>
        <w:adjustRightInd w:val="0"/>
        <w:ind w:firstLine="540"/>
        <w:jc w:val="center"/>
        <w:rPr>
          <w:b/>
          <w:bCs/>
          <w:sz w:val="28"/>
          <w:szCs w:val="28"/>
        </w:rPr>
      </w:pPr>
    </w:p>
    <w:p w:rsidR="00BA5BCF" w:rsidRPr="00E461F2" w:rsidRDefault="00BA5BCF" w:rsidP="00A174B1">
      <w:pPr>
        <w:widowControl w:val="0"/>
        <w:autoSpaceDE w:val="0"/>
        <w:autoSpaceDN w:val="0"/>
        <w:adjustRightInd w:val="0"/>
        <w:ind w:firstLine="709"/>
        <w:jc w:val="both"/>
        <w:rPr>
          <w:sz w:val="28"/>
          <w:szCs w:val="28"/>
        </w:rPr>
      </w:pPr>
      <w:r w:rsidRPr="00E461F2">
        <w:rPr>
          <w:sz w:val="28"/>
          <w:szCs w:val="28"/>
        </w:rPr>
        <w:t>Указывая сведения о денежных средствах, находящихся на счетах в банках и иных кредитных организациях</w:t>
      </w:r>
      <w:r w:rsidRPr="00535B4D">
        <w:rPr>
          <w:sz w:val="28"/>
          <w:szCs w:val="28"/>
        </w:rPr>
        <w:t>, расположенных как на территории Российской Федерации, так и за пределами Российской Федерации,</w:t>
      </w:r>
      <w:r w:rsidRPr="00E461F2">
        <w:rPr>
          <w:sz w:val="28"/>
          <w:szCs w:val="28"/>
        </w:rPr>
        <w:t xml:space="preserve"> следует отразить все счета, включая счета для начисления заработной платы (зарплатные карты, в том числе с предыдущих мест работы, давно не используемые и «нулевые счета»), пенсионные и т.п., в том числе на которых денежные средства на конец отчетного периода отсутствовали или имелся отрицательный остаток, а также кредитные, ссудные и иные счета, на которых имелись неизрасходованные средства, так как законом не ограничен перечень видов и целей открытия счетов в банках. </w:t>
      </w:r>
    </w:p>
    <w:p w:rsidR="00BA5BCF" w:rsidRDefault="00BA5BCF" w:rsidP="00A174B1">
      <w:pPr>
        <w:pStyle w:val="11"/>
        <w:shd w:val="clear" w:color="auto" w:fill="auto"/>
        <w:spacing w:after="0" w:line="240" w:lineRule="auto"/>
        <w:ind w:firstLine="709"/>
        <w:jc w:val="both"/>
      </w:pPr>
      <w:r>
        <w:t xml:space="preserve">Информация, необходимая для заполнения данного подраздела,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
    <w:p w:rsidR="00BA5BCF" w:rsidRDefault="00BA5BCF" w:rsidP="00A174B1">
      <w:pPr>
        <w:pStyle w:val="11"/>
        <w:shd w:val="clear" w:color="auto" w:fill="auto"/>
        <w:spacing w:after="0" w:line="240" w:lineRule="auto"/>
        <w:ind w:firstLine="709"/>
        <w:jc w:val="both"/>
      </w:pPr>
      <w:r>
        <w:t>Датой открытия счета является дата заключения договора.</w:t>
      </w:r>
    </w:p>
    <w:p w:rsidR="00BA5BCF" w:rsidRPr="0013122D" w:rsidRDefault="00BA5BCF" w:rsidP="00A174B1">
      <w:pPr>
        <w:autoSpaceDE w:val="0"/>
        <w:autoSpaceDN w:val="0"/>
        <w:adjustRightInd w:val="0"/>
        <w:ind w:firstLine="709"/>
        <w:jc w:val="both"/>
        <w:rPr>
          <w:sz w:val="28"/>
          <w:szCs w:val="28"/>
        </w:rPr>
      </w:pPr>
      <w:r w:rsidRPr="0013122D">
        <w:rPr>
          <w:sz w:val="28"/>
          <w:szCs w:val="28"/>
        </w:rPr>
        <w:t>При заполнении графы 3 «Вид и валюта счета» необходимо руководствоваться Инструкцией Банка России от 14.09.2006 № 28-И «Об открытии и закрытии банковских счетов, счетов по вкладам (депозитам)», а также следующим.</w:t>
      </w:r>
    </w:p>
    <w:p w:rsidR="00BA5BCF" w:rsidRDefault="00BA5BCF" w:rsidP="00A174B1">
      <w:pPr>
        <w:pStyle w:val="11"/>
        <w:shd w:val="clear" w:color="auto" w:fill="auto"/>
        <w:spacing w:after="0" w:line="240" w:lineRule="auto"/>
        <w:ind w:firstLine="709"/>
        <w:jc w:val="both"/>
      </w:pPr>
      <w:r>
        <w:t>Депозиты подразделяются на:</w:t>
      </w:r>
    </w:p>
    <w:p w:rsidR="00BA5BCF" w:rsidRDefault="00BA5BCF" w:rsidP="00A174B1">
      <w:pPr>
        <w:pStyle w:val="11"/>
        <w:shd w:val="clear" w:color="auto" w:fill="auto"/>
        <w:spacing w:after="0" w:line="240" w:lineRule="auto"/>
        <w:ind w:firstLine="709"/>
        <w:jc w:val="both"/>
      </w:pPr>
      <w:r>
        <w:t>депозиты до востребования (средства, которые могут быть востребованы в любой момент без предварительного уведомления банка со стороны клиента);</w:t>
      </w:r>
    </w:p>
    <w:p w:rsidR="00BA5BCF" w:rsidRDefault="00BA5BCF" w:rsidP="00A174B1">
      <w:pPr>
        <w:pStyle w:val="11"/>
        <w:shd w:val="clear" w:color="auto" w:fill="auto"/>
        <w:spacing w:after="0" w:line="240" w:lineRule="auto"/>
        <w:ind w:firstLine="709"/>
        <w:jc w:val="both"/>
      </w:pPr>
      <w:r>
        <w:t>срочные депозиты (средства, привлекаемые на определенный срок, которые нельзя использовать для текущих платежей);</w:t>
      </w:r>
    </w:p>
    <w:p w:rsidR="00BA5BCF" w:rsidRDefault="00BA5BCF" w:rsidP="00A174B1">
      <w:pPr>
        <w:pStyle w:val="11"/>
        <w:shd w:val="clear" w:color="auto" w:fill="auto"/>
        <w:spacing w:after="0" w:line="240" w:lineRule="auto"/>
        <w:ind w:firstLine="709"/>
        <w:jc w:val="both"/>
      </w:pPr>
      <w:r>
        <w:t>условные депозиты (средства, подлежащие изъятию при наступлении заранее оговоренных условий).</w:t>
      </w:r>
    </w:p>
    <w:p w:rsidR="00BA5BCF" w:rsidRDefault="00BA5BCF" w:rsidP="00A174B1">
      <w:pPr>
        <w:pStyle w:val="11"/>
        <w:shd w:val="clear" w:color="auto" w:fill="auto"/>
        <w:spacing w:after="0" w:line="240" w:lineRule="auto"/>
        <w:ind w:firstLine="709"/>
        <w:jc w:val="both"/>
      </w:pPr>
      <w:r>
        <w:t>Текущий счет – счет, открытый банком в валюте Российской Федерации и иностранных валютах физическому лицу для проведения расчетов, не связанных с предпринимательской деятельностью и частной практикой.</w:t>
      </w:r>
    </w:p>
    <w:p w:rsidR="00BA5BCF" w:rsidRDefault="00BA5BCF" w:rsidP="00A174B1">
      <w:pPr>
        <w:pStyle w:val="11"/>
        <w:shd w:val="clear" w:color="auto" w:fill="auto"/>
        <w:spacing w:after="0" w:line="240" w:lineRule="auto"/>
        <w:ind w:firstLine="709"/>
        <w:jc w:val="both"/>
      </w:pPr>
      <w:r w:rsidRPr="001A1E83">
        <w:rPr>
          <w:b/>
          <w:bCs/>
        </w:rPr>
        <w:t>Расчетные счета открываются юридическим лицам</w:t>
      </w:r>
      <w:r>
        <w:t xml:space="preserve">, не являющимся кредитными организациями, </w:t>
      </w:r>
      <w:r w:rsidRPr="001A1E83">
        <w:rPr>
          <w:b/>
          <w:bCs/>
        </w:rPr>
        <w:t>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w:t>
      </w:r>
      <w:r>
        <w:t xml:space="preserve">, для совершения расчетов, связанных с предпринимательской деятельностью или частной практикой. </w:t>
      </w:r>
    </w:p>
    <w:p w:rsidR="00BA5BCF" w:rsidRDefault="00BA5BCF" w:rsidP="00AF0E8D">
      <w:pPr>
        <w:pStyle w:val="11"/>
        <w:shd w:val="clear" w:color="auto" w:fill="auto"/>
        <w:spacing w:after="0" w:line="240" w:lineRule="auto"/>
        <w:ind w:firstLine="709"/>
        <w:jc w:val="both"/>
      </w:pPr>
      <w:r>
        <w:rPr>
          <w:noProof/>
        </w:rPr>
        <w:pict>
          <v:roundrect id="_x0000_s1029" style="position:absolute;left:0;text-align:left;margin-left:1.8pt;margin-top:6.95pt;width:512.25pt;height:145.5pt;z-index:251656192" arcsize="10923f" fillcolor="#d99594" strokecolor="#f2f2f2" strokeweight="3pt">
            <v:shadow on="t" type="perspective" color="#622423" opacity=".5" offset="1pt" offset2="-1pt"/>
            <v:textbox style="mso-next-textbox:#_x0000_s1029">
              <w:txbxContent>
                <w:p w:rsidR="00BA5BCF" w:rsidRPr="006162BE" w:rsidRDefault="00BA5BCF" w:rsidP="00964306">
                  <w:pPr>
                    <w:pStyle w:val="11"/>
                    <w:shd w:val="clear" w:color="auto" w:fill="auto"/>
                    <w:spacing w:after="0" w:line="240" w:lineRule="auto"/>
                    <w:ind w:firstLine="709"/>
                    <w:jc w:val="both"/>
                    <w:rPr>
                      <w:b/>
                      <w:bCs/>
                    </w:rPr>
                  </w:pPr>
                  <w:r w:rsidRPr="006162BE">
                    <w:rPr>
                      <w:b/>
                      <w:bCs/>
                    </w:rPr>
                    <w:t>Обращаем внимание, что гражданский служащий не должен иметь расчетных счетов, поскольку гражданскому служащему запрещено осуществлять предпринимательскую деятельность (пункт 4 части 1 статьи 17 Федерального закона № 79-ФЗ).</w:t>
                  </w:r>
                </w:p>
                <w:p w:rsidR="00BA5BCF" w:rsidRDefault="00BA5BCF" w:rsidP="007065BA">
                  <w:pPr>
                    <w:pStyle w:val="11"/>
                    <w:shd w:val="clear" w:color="auto" w:fill="auto"/>
                    <w:spacing w:after="0" w:line="240" w:lineRule="auto"/>
                    <w:ind w:firstLine="709"/>
                    <w:jc w:val="both"/>
                  </w:pPr>
                  <w:r w:rsidRPr="006162BE">
                    <w:rPr>
                      <w:b/>
                      <w:bCs/>
                    </w:rPr>
                    <w:t>Гражданин, претендующий на замещение должностей гражданской службы, должен закрыть все имеющиеся у него расчетные счета до назначения на должность гражданской службы.</w:t>
                  </w:r>
                </w:p>
                <w:p w:rsidR="00BA5BCF" w:rsidRDefault="00BA5BCF"/>
              </w:txbxContent>
            </v:textbox>
          </v:roundrect>
        </w:pict>
      </w:r>
    </w:p>
    <w:p w:rsidR="00BA5BCF" w:rsidRDefault="00BA5BCF" w:rsidP="00AF0E8D">
      <w:pPr>
        <w:pStyle w:val="11"/>
        <w:shd w:val="clear" w:color="auto" w:fill="auto"/>
        <w:spacing w:after="0" w:line="240" w:lineRule="auto"/>
        <w:ind w:firstLine="709"/>
        <w:jc w:val="both"/>
      </w:pPr>
    </w:p>
    <w:p w:rsidR="00BA5BCF" w:rsidRDefault="00BA5BCF" w:rsidP="00AF0E8D">
      <w:pPr>
        <w:pStyle w:val="11"/>
        <w:shd w:val="clear" w:color="auto" w:fill="auto"/>
        <w:spacing w:after="0" w:line="240" w:lineRule="auto"/>
        <w:ind w:firstLine="709"/>
        <w:jc w:val="both"/>
      </w:pPr>
    </w:p>
    <w:p w:rsidR="00BA5BCF" w:rsidRDefault="00BA5BCF" w:rsidP="00AF0E8D">
      <w:pPr>
        <w:pStyle w:val="11"/>
        <w:shd w:val="clear" w:color="auto" w:fill="auto"/>
        <w:spacing w:after="0" w:line="240" w:lineRule="auto"/>
        <w:ind w:firstLine="709"/>
        <w:jc w:val="both"/>
      </w:pPr>
    </w:p>
    <w:p w:rsidR="00BA5BCF" w:rsidRDefault="00BA5BCF" w:rsidP="00AF0E8D">
      <w:pPr>
        <w:pStyle w:val="11"/>
        <w:shd w:val="clear" w:color="auto" w:fill="auto"/>
        <w:spacing w:after="0" w:line="240" w:lineRule="auto"/>
        <w:ind w:firstLine="709"/>
        <w:jc w:val="both"/>
      </w:pPr>
    </w:p>
    <w:p w:rsidR="00BA5BCF" w:rsidRDefault="00BA5BCF" w:rsidP="00AF0E8D">
      <w:pPr>
        <w:pStyle w:val="11"/>
        <w:shd w:val="clear" w:color="auto" w:fill="auto"/>
        <w:spacing w:after="0" w:line="240" w:lineRule="auto"/>
        <w:ind w:firstLine="709"/>
        <w:jc w:val="both"/>
      </w:pPr>
    </w:p>
    <w:p w:rsidR="00BA5BCF" w:rsidRDefault="00BA5BCF" w:rsidP="00AF0E8D">
      <w:pPr>
        <w:pStyle w:val="11"/>
        <w:shd w:val="clear" w:color="auto" w:fill="auto"/>
        <w:spacing w:after="0" w:line="240" w:lineRule="auto"/>
        <w:ind w:firstLine="709"/>
        <w:jc w:val="both"/>
      </w:pPr>
    </w:p>
    <w:p w:rsidR="00BA5BCF" w:rsidRDefault="00BA5BCF" w:rsidP="00AF0E8D">
      <w:pPr>
        <w:pStyle w:val="11"/>
        <w:shd w:val="clear" w:color="auto" w:fill="auto"/>
        <w:spacing w:after="0" w:line="240" w:lineRule="auto"/>
        <w:ind w:firstLine="709"/>
        <w:jc w:val="both"/>
      </w:pPr>
    </w:p>
    <w:p w:rsidR="00BA5BCF" w:rsidRDefault="00BA5BCF" w:rsidP="00AF0E8D">
      <w:pPr>
        <w:pStyle w:val="11"/>
        <w:shd w:val="clear" w:color="auto" w:fill="auto"/>
        <w:spacing w:after="0" w:line="240" w:lineRule="auto"/>
        <w:ind w:firstLine="709"/>
        <w:jc w:val="both"/>
      </w:pPr>
    </w:p>
    <w:p w:rsidR="00BA5BCF" w:rsidRDefault="00BA5BCF" w:rsidP="00AF0E8D">
      <w:pPr>
        <w:pStyle w:val="11"/>
        <w:shd w:val="clear" w:color="auto" w:fill="auto"/>
        <w:spacing w:after="0" w:line="240" w:lineRule="auto"/>
        <w:ind w:firstLine="709"/>
        <w:jc w:val="both"/>
      </w:pPr>
    </w:p>
    <w:p w:rsidR="00BA5BCF" w:rsidRDefault="00BA5BCF" w:rsidP="00A174B1">
      <w:pPr>
        <w:pStyle w:val="11"/>
        <w:shd w:val="clear" w:color="auto" w:fill="auto"/>
        <w:spacing w:after="0" w:line="240" w:lineRule="auto"/>
        <w:ind w:firstLine="709"/>
        <w:jc w:val="both"/>
      </w:pPr>
      <w:r>
        <w:t>Ссудный счет (счет по учету ссудной задолженности) открывается для целей отражения задолженности заемщика банка по выданным ссудам и является способом бухгалтерского учета денежных средств, не предназначен для расчетных операций. Ссудные счета не являются банковскими счетами и используются для отражения в балансе банка образования и погашения ссудной задолженности, то есть операций по предоставлению заемщикам и возврату ими денежных средств (кредитов) в соответствии с заключенными кредитными договорами.</w:t>
      </w:r>
    </w:p>
    <w:p w:rsidR="00BA5BCF" w:rsidRPr="001A0406" w:rsidRDefault="00BA5BCF" w:rsidP="00A174B1">
      <w:pPr>
        <w:pStyle w:val="11"/>
        <w:shd w:val="clear" w:color="auto" w:fill="auto"/>
        <w:spacing w:after="0" w:line="240" w:lineRule="auto"/>
        <w:ind w:firstLine="709"/>
        <w:jc w:val="both"/>
        <w:rPr>
          <w:rFonts w:ascii="Calibri" w:hAnsi="Calibri" w:cs="Calibri"/>
          <w:b/>
          <w:bCs/>
        </w:rPr>
      </w:pPr>
      <w:r w:rsidRPr="001A0406">
        <w:rPr>
          <w:b/>
          <w:bCs/>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r w:rsidRPr="001A0406">
        <w:rPr>
          <w:rFonts w:ascii="Calibri" w:hAnsi="Calibri" w:cs="Calibri"/>
          <w:b/>
          <w:bCs/>
        </w:rPr>
        <w:t>.</w:t>
      </w:r>
    </w:p>
    <w:p w:rsidR="00BA5BCF" w:rsidRDefault="00BA5BCF" w:rsidP="00A174B1">
      <w:pPr>
        <w:pStyle w:val="11"/>
        <w:shd w:val="clear" w:color="auto" w:fill="auto"/>
        <w:spacing w:after="0" w:line="240" w:lineRule="auto"/>
        <w:ind w:firstLine="709"/>
        <w:jc w:val="both"/>
        <w:rPr>
          <w:b/>
          <w:bCs/>
        </w:rPr>
      </w:pPr>
      <w:r w:rsidRPr="001A0406">
        <w:rPr>
          <w:b/>
          <w:bCs/>
        </w:rPr>
        <w:t>Пенсионные счета, счета пенсионной карты</w:t>
      </w:r>
      <w:r>
        <w:rPr>
          <w:b/>
          <w:bCs/>
        </w:rPr>
        <w:t xml:space="preserve"> </w:t>
      </w:r>
      <w:r w:rsidRPr="001A0406">
        <w:rPr>
          <w:b/>
          <w:bCs/>
        </w:rPr>
        <w:t>являются депозитными счетами, поскольку п</w:t>
      </w:r>
      <w:r>
        <w:rPr>
          <w:b/>
          <w:bCs/>
        </w:rPr>
        <w:t xml:space="preserve">о данным счетам предусмотрено </w:t>
      </w:r>
      <w:r w:rsidRPr="001A0406">
        <w:rPr>
          <w:b/>
          <w:bCs/>
        </w:rPr>
        <w:t>начисление процентов</w:t>
      </w:r>
      <w:r>
        <w:rPr>
          <w:b/>
          <w:bCs/>
        </w:rPr>
        <w:t>.</w:t>
      </w:r>
    </w:p>
    <w:p w:rsidR="00BA5BCF" w:rsidRDefault="00BA5BCF" w:rsidP="00A174B1">
      <w:pPr>
        <w:pStyle w:val="11"/>
        <w:shd w:val="clear" w:color="auto" w:fill="auto"/>
        <w:spacing w:after="0" w:line="240" w:lineRule="auto"/>
        <w:ind w:firstLine="709"/>
        <w:jc w:val="both"/>
        <w:rPr>
          <w:b/>
          <w:bCs/>
        </w:rPr>
      </w:pPr>
      <w:r w:rsidRPr="00384B5F">
        <w:rPr>
          <w:b/>
          <w:bCs/>
        </w:rPr>
        <w:t>Счета кредитных карт являются текущими.</w:t>
      </w:r>
    </w:p>
    <w:p w:rsidR="00BA5BCF" w:rsidRDefault="00BA5BCF" w:rsidP="00A174B1">
      <w:pPr>
        <w:widowControl w:val="0"/>
        <w:autoSpaceDE w:val="0"/>
        <w:autoSpaceDN w:val="0"/>
        <w:adjustRightInd w:val="0"/>
        <w:ind w:firstLine="709"/>
        <w:jc w:val="both"/>
        <w:rPr>
          <w:sz w:val="28"/>
          <w:szCs w:val="28"/>
        </w:rPr>
      </w:pPr>
      <w:r w:rsidRPr="00350F7E">
        <w:rPr>
          <w:sz w:val="28"/>
          <w:szCs w:val="28"/>
        </w:rPr>
        <w:t>Если по состоянию на отчетную дату имеется задолженность по зарплатной карте с установленным лимитом овердрафта, то в гр</w:t>
      </w:r>
      <w:r>
        <w:rPr>
          <w:sz w:val="28"/>
          <w:szCs w:val="28"/>
        </w:rPr>
        <w:t>афе 5</w:t>
      </w:r>
      <w:r w:rsidRPr="00350F7E">
        <w:rPr>
          <w:sz w:val="28"/>
          <w:szCs w:val="28"/>
        </w:rPr>
        <w:t xml:space="preserve"> «Остаток на счете» указывается размер задолженности по состоянию на отчетную дату.</w:t>
      </w:r>
    </w:p>
    <w:p w:rsidR="00BA5BCF" w:rsidRPr="00AD65AB" w:rsidRDefault="00BA5BCF" w:rsidP="00A174B1">
      <w:pPr>
        <w:widowControl w:val="0"/>
        <w:autoSpaceDE w:val="0"/>
        <w:autoSpaceDN w:val="0"/>
        <w:adjustRightInd w:val="0"/>
        <w:ind w:firstLine="709"/>
        <w:jc w:val="both"/>
        <w:rPr>
          <w:sz w:val="28"/>
          <w:szCs w:val="28"/>
        </w:rPr>
      </w:pPr>
      <w:r>
        <w:rPr>
          <w:sz w:val="28"/>
          <w:szCs w:val="28"/>
        </w:rPr>
        <w:t>В графе 5</w:t>
      </w:r>
      <w:r w:rsidRPr="00AD65AB">
        <w:rPr>
          <w:sz w:val="28"/>
          <w:szCs w:val="28"/>
        </w:rPr>
        <w:t xml:space="preserve"> «Остаток на счете» по кредитной карте указываются денежные средства по состоянию на отчетную дату:</w:t>
      </w:r>
    </w:p>
    <w:p w:rsidR="00BA5BCF" w:rsidRPr="00AD65AB" w:rsidRDefault="00BA5BCF" w:rsidP="00A174B1">
      <w:pPr>
        <w:widowControl w:val="0"/>
        <w:autoSpaceDE w:val="0"/>
        <w:autoSpaceDN w:val="0"/>
        <w:adjustRightInd w:val="0"/>
        <w:ind w:firstLine="709"/>
        <w:jc w:val="both"/>
        <w:rPr>
          <w:sz w:val="28"/>
          <w:szCs w:val="28"/>
        </w:rPr>
      </w:pPr>
      <w:r w:rsidRPr="00AD65AB">
        <w:rPr>
          <w:sz w:val="28"/>
          <w:szCs w:val="28"/>
        </w:rPr>
        <w:t>кредитный лимит карты (при отсутствии задолженности по кредитной карте);</w:t>
      </w:r>
    </w:p>
    <w:p w:rsidR="00BA5BCF" w:rsidRPr="00AD65AB" w:rsidRDefault="00BA5BCF" w:rsidP="00A174B1">
      <w:pPr>
        <w:widowControl w:val="0"/>
        <w:autoSpaceDE w:val="0"/>
        <w:autoSpaceDN w:val="0"/>
        <w:adjustRightInd w:val="0"/>
        <w:ind w:firstLine="709"/>
        <w:jc w:val="both"/>
        <w:rPr>
          <w:sz w:val="28"/>
          <w:szCs w:val="28"/>
        </w:rPr>
      </w:pPr>
      <w:r w:rsidRPr="00AD65AB">
        <w:rPr>
          <w:sz w:val="28"/>
          <w:szCs w:val="28"/>
        </w:rPr>
        <w:t>разница между кредитным лимитом и использованными средствами кредитного лимита;</w:t>
      </w:r>
    </w:p>
    <w:p w:rsidR="00BA5BCF" w:rsidRPr="00AD65AB" w:rsidRDefault="00BA5BCF" w:rsidP="00A174B1">
      <w:pPr>
        <w:widowControl w:val="0"/>
        <w:autoSpaceDE w:val="0"/>
        <w:autoSpaceDN w:val="0"/>
        <w:adjustRightInd w:val="0"/>
        <w:ind w:firstLine="709"/>
        <w:jc w:val="both"/>
        <w:rPr>
          <w:sz w:val="28"/>
          <w:szCs w:val="28"/>
        </w:rPr>
      </w:pPr>
      <w:r w:rsidRPr="00AD65AB">
        <w:rPr>
          <w:sz w:val="28"/>
          <w:szCs w:val="28"/>
        </w:rPr>
        <w:t>задолженность по кредитной карте.</w:t>
      </w:r>
    </w:p>
    <w:p w:rsidR="00BA5BCF" w:rsidRPr="00AE4E0F" w:rsidRDefault="00BA5BCF" w:rsidP="00A174B1">
      <w:pPr>
        <w:widowControl w:val="0"/>
        <w:autoSpaceDE w:val="0"/>
        <w:autoSpaceDN w:val="0"/>
        <w:adjustRightInd w:val="0"/>
        <w:ind w:firstLine="709"/>
        <w:jc w:val="both"/>
        <w:rPr>
          <w:sz w:val="28"/>
          <w:szCs w:val="28"/>
        </w:rPr>
      </w:pPr>
      <w:r w:rsidRPr="00AD65AB">
        <w:rPr>
          <w:sz w:val="28"/>
          <w:szCs w:val="28"/>
        </w:rPr>
        <w:t xml:space="preserve">В том случае, если задолженность по карте составляет более </w:t>
      </w:r>
      <w:r>
        <w:rPr>
          <w:sz w:val="28"/>
          <w:szCs w:val="28"/>
        </w:rPr>
        <w:t>500 000 рублей</w:t>
      </w:r>
      <w:r w:rsidRPr="00AD65AB">
        <w:rPr>
          <w:sz w:val="28"/>
          <w:szCs w:val="28"/>
        </w:rPr>
        <w:t xml:space="preserve">, то возникшее в этой связи обязательство необходимо также указать в </w:t>
      </w:r>
      <w:hyperlink r:id="rId22" w:history="1">
        <w:r>
          <w:rPr>
            <w:sz w:val="28"/>
            <w:szCs w:val="28"/>
          </w:rPr>
          <w:t>подразделе 6</w:t>
        </w:r>
        <w:r w:rsidRPr="00AD65AB">
          <w:rPr>
            <w:sz w:val="28"/>
            <w:szCs w:val="28"/>
          </w:rPr>
          <w:t>.2</w:t>
        </w:r>
      </w:hyperlink>
      <w:r w:rsidRPr="00AD65AB">
        <w:rPr>
          <w:sz w:val="28"/>
          <w:szCs w:val="28"/>
        </w:rPr>
        <w:t xml:space="preserve"> справки.</w:t>
      </w:r>
    </w:p>
    <w:p w:rsidR="00BA5BCF" w:rsidRDefault="00BA5BCF" w:rsidP="00A174B1">
      <w:pPr>
        <w:pStyle w:val="11"/>
        <w:shd w:val="clear" w:color="auto" w:fill="auto"/>
        <w:spacing w:after="0" w:line="240" w:lineRule="auto"/>
        <w:ind w:firstLine="709"/>
        <w:jc w:val="both"/>
        <w:rPr>
          <w:color w:val="FF0000"/>
        </w:rPr>
      </w:pPr>
      <w:r w:rsidRPr="00AC266D">
        <w:rPr>
          <w:color w:val="FF0000"/>
        </w:rPr>
        <w:t xml:space="preserve">Для каждой зарплатной карты, пенсионной карты, кредитной карты и других видов пластиковых карт банком открывается </w:t>
      </w:r>
      <w:r w:rsidRPr="00AC266D">
        <w:rPr>
          <w:b/>
          <w:bCs/>
          <w:color w:val="FF0000"/>
        </w:rPr>
        <w:t>специальный 20-ти значный счет</w:t>
      </w:r>
      <w:r>
        <w:rPr>
          <w:color w:val="FF0000"/>
        </w:rPr>
        <w:t>.</w:t>
      </w:r>
    </w:p>
    <w:p w:rsidR="00BA5BCF" w:rsidRDefault="00BA5BCF" w:rsidP="00A174B1">
      <w:pPr>
        <w:pStyle w:val="Default"/>
        <w:ind w:firstLine="709"/>
        <w:jc w:val="both"/>
        <w:rPr>
          <w:sz w:val="28"/>
          <w:szCs w:val="28"/>
        </w:rPr>
      </w:pPr>
      <w:r>
        <w:rPr>
          <w:sz w:val="28"/>
          <w:szCs w:val="28"/>
        </w:rPr>
        <w:t xml:space="preserve">В данном разделе подлежит указанию </w:t>
      </w:r>
      <w:r w:rsidRPr="00E00E91">
        <w:rPr>
          <w:b/>
          <w:bCs/>
          <w:sz w:val="28"/>
          <w:szCs w:val="28"/>
        </w:rPr>
        <w:t>информация о наличии обезличенного металлического счета</w:t>
      </w:r>
      <w:r w:rsidRPr="007617C0">
        <w:rPr>
          <w:sz w:val="28"/>
          <w:szCs w:val="28"/>
        </w:rPr>
        <w:t xml:space="preserve"> (далее </w:t>
      </w:r>
      <w:r>
        <w:rPr>
          <w:sz w:val="28"/>
          <w:szCs w:val="28"/>
        </w:rPr>
        <w:t>–</w:t>
      </w:r>
      <w:r w:rsidRPr="007617C0">
        <w:rPr>
          <w:sz w:val="28"/>
          <w:szCs w:val="28"/>
        </w:rPr>
        <w:t xml:space="preserve"> ОМС) с указанием вида счета и металла в котором он открыт. Отражение граммов драгоценного металла в рублевом эквиваленте осуществляется аналогично счетам, открытым в иностранной валюте, остаток на ОМС указывается в рублях по курсу Банка России на отчетную дату (по ценам на </w:t>
      </w:r>
      <w:r>
        <w:rPr>
          <w:sz w:val="28"/>
          <w:szCs w:val="28"/>
        </w:rPr>
        <w:t xml:space="preserve"> </w:t>
      </w:r>
      <w:r w:rsidRPr="007617C0">
        <w:rPr>
          <w:sz w:val="28"/>
          <w:szCs w:val="28"/>
        </w:rPr>
        <w:t>31 декабря отчетного периода).</w:t>
      </w:r>
    </w:p>
    <w:p w:rsidR="00BA5BCF" w:rsidRDefault="00BA5BCF" w:rsidP="00A174B1">
      <w:pPr>
        <w:widowControl w:val="0"/>
        <w:autoSpaceDE w:val="0"/>
        <w:autoSpaceDN w:val="0"/>
        <w:adjustRightInd w:val="0"/>
        <w:ind w:firstLine="709"/>
        <w:jc w:val="both"/>
        <w:rPr>
          <w:sz w:val="28"/>
          <w:szCs w:val="28"/>
        </w:rPr>
      </w:pPr>
      <w:r w:rsidRPr="00222695">
        <w:rPr>
          <w:sz w:val="28"/>
          <w:szCs w:val="28"/>
        </w:rPr>
        <w:t xml:space="preserve">В случае наличия </w:t>
      </w:r>
      <w:r w:rsidRPr="00222695">
        <w:rPr>
          <w:b/>
          <w:bCs/>
          <w:sz w:val="28"/>
          <w:szCs w:val="28"/>
        </w:rPr>
        <w:t>долгосрочного вклада с отложенным сроком получения процентов</w:t>
      </w:r>
      <w:r w:rsidRPr="00222695">
        <w:rPr>
          <w:sz w:val="28"/>
          <w:szCs w:val="28"/>
        </w:rPr>
        <w:t xml:space="preserve"> (например, по окончании срока вклада), по которому в отчетном году  доход (проценты) не начислялись, в данном подразделе следует указывать соответствующие пояснения. Сведения по долгосрочным вкладам вносятся в справку по фактическому поступлению средств в отчетном периоде.</w:t>
      </w:r>
    </w:p>
    <w:p w:rsidR="00BA5BCF" w:rsidRDefault="00BA5BCF" w:rsidP="00A174B1">
      <w:pPr>
        <w:widowControl w:val="0"/>
        <w:autoSpaceDE w:val="0"/>
        <w:autoSpaceDN w:val="0"/>
        <w:adjustRightInd w:val="0"/>
        <w:ind w:firstLine="709"/>
        <w:jc w:val="both"/>
        <w:rPr>
          <w:sz w:val="28"/>
          <w:szCs w:val="28"/>
        </w:rPr>
      </w:pPr>
      <w:r>
        <w:rPr>
          <w:sz w:val="28"/>
          <w:szCs w:val="28"/>
        </w:rPr>
        <w:t>Кроме того, в справке указывается общая сумма денежных поступлений на счет за отчетный период. В случае если указанная сумма превышает общий доход лица и его супруги (супруга) за отчетный период и два предшествующих ему года, то к справке прилагается выписка о движении денежных средств по данному счету за отчетный период.</w:t>
      </w:r>
    </w:p>
    <w:p w:rsidR="00BA5BCF" w:rsidRPr="0096286C" w:rsidRDefault="00BA5BCF" w:rsidP="00A174B1">
      <w:pPr>
        <w:widowControl w:val="0"/>
        <w:autoSpaceDE w:val="0"/>
        <w:autoSpaceDN w:val="0"/>
        <w:adjustRightInd w:val="0"/>
        <w:ind w:firstLine="709"/>
        <w:jc w:val="both"/>
        <w:rPr>
          <w:sz w:val="28"/>
          <w:szCs w:val="28"/>
        </w:rPr>
      </w:pPr>
      <w:r w:rsidRPr="0096286C">
        <w:rPr>
          <w:color w:val="000000"/>
          <w:sz w:val="28"/>
          <w:szCs w:val="28"/>
        </w:rPr>
        <w:t xml:space="preserve">В случае </w:t>
      </w:r>
      <w:r>
        <w:rPr>
          <w:sz w:val="28"/>
          <w:szCs w:val="28"/>
        </w:rPr>
        <w:t>если указанная сумма</w:t>
      </w:r>
      <w:r w:rsidRPr="0096286C">
        <w:rPr>
          <w:color w:val="000000"/>
          <w:sz w:val="28"/>
          <w:szCs w:val="28"/>
        </w:rPr>
        <w:t xml:space="preserve"> не</w:t>
      </w:r>
      <w:r w:rsidRPr="0096286C">
        <w:rPr>
          <w:sz w:val="28"/>
          <w:szCs w:val="28"/>
        </w:rPr>
        <w:t xml:space="preserve"> превышает общий доход за отчетный период и два предшествующих ему года</w:t>
      </w:r>
      <w:r>
        <w:rPr>
          <w:sz w:val="28"/>
          <w:szCs w:val="28"/>
        </w:rPr>
        <w:t>, то в 6 столбце справки делается соответствующая запись.</w:t>
      </w:r>
    </w:p>
    <w:p w:rsidR="00BA5BCF" w:rsidRDefault="00BA5BCF" w:rsidP="00B53924">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BA5BCF" w:rsidRPr="005657EB" w:rsidRDefault="00BA5BCF" w:rsidP="00B53924">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8</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 xml:space="preserve">раздела 5. </w:t>
      </w:r>
      <w:r w:rsidRPr="005657EB">
        <w:rPr>
          <w:rFonts w:ascii="Times New Roman" w:hAnsi="Times New Roman" w:cs="Times New Roman"/>
          <w:b/>
          <w:bCs/>
          <w:sz w:val="28"/>
          <w:szCs w:val="28"/>
        </w:rPr>
        <w:t>«Сведения о</w:t>
      </w:r>
      <w:r w:rsidRPr="00B53924">
        <w:rPr>
          <w:rFonts w:ascii="Times New Roman" w:hAnsi="Times New Roman" w:cs="Times New Roman"/>
          <w:b/>
          <w:bCs/>
          <w:sz w:val="28"/>
          <w:szCs w:val="28"/>
        </w:rPr>
        <w:t xml:space="preserve"> ценных бумагах</w:t>
      </w:r>
      <w:r w:rsidRPr="005657EB">
        <w:rPr>
          <w:rFonts w:ascii="Times New Roman" w:hAnsi="Times New Roman" w:cs="Times New Roman"/>
          <w:b/>
          <w:bCs/>
          <w:sz w:val="28"/>
          <w:szCs w:val="28"/>
        </w:rPr>
        <w:t>»</w:t>
      </w:r>
    </w:p>
    <w:p w:rsidR="00BA5BCF" w:rsidRDefault="00BA5BCF" w:rsidP="009155BD">
      <w:pPr>
        <w:widowControl w:val="0"/>
        <w:autoSpaceDE w:val="0"/>
        <w:autoSpaceDN w:val="0"/>
        <w:adjustRightInd w:val="0"/>
        <w:ind w:firstLine="540"/>
        <w:jc w:val="center"/>
        <w:rPr>
          <w:b/>
          <w:bCs/>
          <w:sz w:val="28"/>
          <w:szCs w:val="28"/>
        </w:rPr>
      </w:pPr>
    </w:p>
    <w:p w:rsidR="00BA5BCF" w:rsidRPr="003078E5" w:rsidRDefault="00BA5BCF" w:rsidP="00A174B1">
      <w:pPr>
        <w:pStyle w:val="NormalWeb"/>
        <w:spacing w:before="0" w:beforeAutospacing="0" w:after="0" w:afterAutospacing="0"/>
        <w:ind w:firstLine="709"/>
        <w:jc w:val="both"/>
        <w:rPr>
          <w:sz w:val="28"/>
          <w:szCs w:val="28"/>
        </w:rPr>
      </w:pPr>
      <w:r w:rsidRPr="003078E5">
        <w:rPr>
          <w:sz w:val="28"/>
          <w:szCs w:val="28"/>
        </w:rPr>
        <w:t>При заполнении данного раздела необходимо учитывать следующее.</w:t>
      </w:r>
    </w:p>
    <w:p w:rsidR="00BA5BCF" w:rsidRPr="00875080" w:rsidRDefault="00BA5BCF" w:rsidP="00A174B1">
      <w:pPr>
        <w:pStyle w:val="NormalWeb"/>
        <w:spacing w:before="0" w:beforeAutospacing="0" w:after="0" w:afterAutospacing="0"/>
        <w:ind w:firstLine="709"/>
        <w:jc w:val="both"/>
        <w:rPr>
          <w:sz w:val="28"/>
          <w:szCs w:val="28"/>
        </w:rPr>
      </w:pPr>
      <w:r w:rsidRPr="00875080">
        <w:rPr>
          <w:sz w:val="28"/>
          <w:szCs w:val="28"/>
        </w:rPr>
        <w:t>Видами ценных бумаг являются: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инвестиционный пай, закладная и другие документы, которые законами о ценных бумагах или в установленном ими порядке отнесены к числу ценных бумаг (статья 143 Гражданского кодекса Российской Федерации).</w:t>
      </w:r>
    </w:p>
    <w:p w:rsidR="00BA5BCF" w:rsidRPr="003078E5" w:rsidRDefault="00BA5BCF" w:rsidP="00A174B1">
      <w:pPr>
        <w:pStyle w:val="NormalWeb"/>
        <w:spacing w:before="0" w:beforeAutospacing="0" w:after="0" w:afterAutospacing="0"/>
        <w:ind w:firstLine="709"/>
        <w:jc w:val="both"/>
        <w:rPr>
          <w:sz w:val="28"/>
          <w:szCs w:val="28"/>
        </w:rPr>
      </w:pPr>
      <w:r w:rsidRPr="003078E5">
        <w:rPr>
          <w:sz w:val="28"/>
          <w:szCs w:val="28"/>
        </w:rPr>
        <w:t xml:space="preserve">Акция </w:t>
      </w:r>
      <w:r>
        <w:rPr>
          <w:sz w:val="28"/>
          <w:szCs w:val="28"/>
        </w:rPr>
        <w:t>–</w:t>
      </w:r>
      <w:r w:rsidRPr="003078E5">
        <w:rPr>
          <w:sz w:val="28"/>
          <w:szCs w:val="28"/>
        </w:rPr>
        <w:t xml:space="preserve">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BA5BCF" w:rsidRPr="00741B4F" w:rsidRDefault="00BA5BCF" w:rsidP="00A174B1">
      <w:pPr>
        <w:pStyle w:val="NormalWeb"/>
        <w:spacing w:before="0" w:beforeAutospacing="0" w:after="0" w:afterAutospacing="0"/>
        <w:ind w:firstLine="709"/>
        <w:jc w:val="both"/>
        <w:rPr>
          <w:sz w:val="28"/>
          <w:szCs w:val="28"/>
        </w:rPr>
      </w:pPr>
      <w:r w:rsidRPr="00741B4F">
        <w:rPr>
          <w:sz w:val="28"/>
          <w:szCs w:val="28"/>
        </w:rPr>
        <w:t>Обращаем внимание, что гражданский служащий (работник)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BA5BCF" w:rsidRPr="00741B4F" w:rsidRDefault="00BA5BCF" w:rsidP="00A174B1">
      <w:pPr>
        <w:widowControl w:val="0"/>
        <w:autoSpaceDE w:val="0"/>
        <w:autoSpaceDN w:val="0"/>
        <w:adjustRightInd w:val="0"/>
        <w:ind w:firstLine="709"/>
        <w:jc w:val="both"/>
        <w:rPr>
          <w:sz w:val="28"/>
          <w:szCs w:val="28"/>
        </w:rPr>
      </w:pPr>
      <w:r w:rsidRPr="00741B4F">
        <w:rPr>
          <w:sz w:val="28"/>
          <w:szCs w:val="28"/>
        </w:rPr>
        <w:t xml:space="preserve">В случае если владение гражданским служащим (работником) приносящими доход ценными бумагами (акциями, долями участия в уставных капиталах организаций и др.) может привести к конфликту интересов (ситуация, при которой прямая или косвенная личная заинтересованность гражданского служащего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(работника)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w:t>
      </w:r>
      <w:hyperlink r:id="rId23" w:history="1">
        <w:r w:rsidRPr="00741B4F">
          <w:rPr>
            <w:sz w:val="28"/>
            <w:szCs w:val="28"/>
          </w:rPr>
          <w:t>законодательством</w:t>
        </w:r>
      </w:hyperlink>
      <w:r w:rsidRPr="00741B4F">
        <w:rPr>
          <w:sz w:val="28"/>
          <w:szCs w:val="28"/>
        </w:rPr>
        <w:t xml:space="preserve"> Российской Федерации. В этом случае гражданскому служащему (работнику) рекомендуется представить документальное подтверждение соблюдения соответствующих правил законодательства Российской Федерации, а также отразить в справке реквизиты соответствующего договора во избежание возможных претензий в случае проверки представленных сведений.</w:t>
      </w:r>
    </w:p>
    <w:p w:rsidR="00BA5BCF" w:rsidRPr="00741B4F" w:rsidRDefault="00BA5BCF" w:rsidP="00A174B1">
      <w:pPr>
        <w:widowControl w:val="0"/>
        <w:autoSpaceDE w:val="0"/>
        <w:autoSpaceDN w:val="0"/>
        <w:adjustRightInd w:val="0"/>
        <w:ind w:firstLine="709"/>
        <w:jc w:val="both"/>
        <w:rPr>
          <w:b/>
          <w:bCs/>
          <w:sz w:val="28"/>
          <w:szCs w:val="28"/>
        </w:rPr>
      </w:pPr>
      <w:r w:rsidRPr="00741B4F">
        <w:rPr>
          <w:b/>
          <w:bCs/>
          <w:sz w:val="28"/>
          <w:szCs w:val="28"/>
        </w:rPr>
        <w:t>В случае отсутствия дохода от ценных бумаг (акций, долей участия в коммерческих организациях и др.) рекомендуется дать соответствующее пояснение в данном подразделе справки.</w:t>
      </w:r>
    </w:p>
    <w:p w:rsidR="00BA5BCF" w:rsidRPr="00741B4F" w:rsidRDefault="00BA5BCF" w:rsidP="00A174B1">
      <w:pPr>
        <w:widowControl w:val="0"/>
        <w:autoSpaceDE w:val="0"/>
        <w:autoSpaceDN w:val="0"/>
        <w:adjustRightInd w:val="0"/>
        <w:ind w:firstLine="709"/>
        <w:jc w:val="both"/>
        <w:rPr>
          <w:rStyle w:val="BodyTextChar"/>
          <w:rFonts w:ascii="Times New Roman" w:hAnsi="Times New Roman" w:cs="Times New Roman"/>
          <w:color w:val="000000"/>
          <w:sz w:val="28"/>
          <w:szCs w:val="28"/>
        </w:rPr>
      </w:pPr>
      <w:r w:rsidRPr="00741B4F">
        <w:rPr>
          <w:sz w:val="28"/>
          <w:szCs w:val="28"/>
        </w:rPr>
        <w:t>Если в отчетном периоде ценные бумаги (акции, доли участия в уставных капиталах организаций и др.) были проданы, то доход от продажи данных ценных б</w:t>
      </w:r>
      <w:r>
        <w:rPr>
          <w:sz w:val="28"/>
          <w:szCs w:val="28"/>
        </w:rPr>
        <w:t>умаг следует отразить в строке 6</w:t>
      </w:r>
      <w:r w:rsidRPr="00741B4F">
        <w:rPr>
          <w:sz w:val="28"/>
          <w:szCs w:val="28"/>
        </w:rPr>
        <w:t xml:space="preserve"> </w:t>
      </w:r>
      <w:r w:rsidRPr="00E27BF3">
        <w:rPr>
          <w:rStyle w:val="BodyTextChar"/>
          <w:rFonts w:ascii="Times New Roman" w:hAnsi="Times New Roman" w:cs="Times New Roman"/>
          <w:color w:val="000000"/>
          <w:sz w:val="28"/>
          <w:szCs w:val="28"/>
        </w:rPr>
        <w:t>«Иные доходы (указать вид дохода)»</w:t>
      </w:r>
      <w:r w:rsidRPr="00741B4F">
        <w:rPr>
          <w:rStyle w:val="BodyTextChar"/>
          <w:rFonts w:ascii="Times New Roman" w:hAnsi="Times New Roman" w:cs="Times New Roman"/>
          <w:color w:val="000000"/>
          <w:sz w:val="28"/>
          <w:szCs w:val="28"/>
        </w:rPr>
        <w:t xml:space="preserve"> раздела </w:t>
      </w:r>
      <w:r>
        <w:rPr>
          <w:rStyle w:val="BodyTextChar"/>
          <w:rFonts w:ascii="Times New Roman" w:hAnsi="Times New Roman" w:cs="Times New Roman"/>
          <w:color w:val="000000"/>
          <w:sz w:val="28"/>
          <w:szCs w:val="28"/>
        </w:rPr>
        <w:t xml:space="preserve">                </w:t>
      </w:r>
      <w:r w:rsidRPr="00741B4F">
        <w:rPr>
          <w:rStyle w:val="BodyTextChar"/>
          <w:rFonts w:ascii="Times New Roman" w:hAnsi="Times New Roman" w:cs="Times New Roman"/>
          <w:color w:val="000000"/>
          <w:sz w:val="28"/>
          <w:szCs w:val="28"/>
        </w:rPr>
        <w:t>1</w:t>
      </w:r>
      <w:r>
        <w:rPr>
          <w:rStyle w:val="BodyTextChar"/>
          <w:rFonts w:ascii="Times New Roman" w:hAnsi="Times New Roman" w:cs="Times New Roman"/>
          <w:color w:val="000000"/>
          <w:sz w:val="28"/>
          <w:szCs w:val="28"/>
        </w:rPr>
        <w:t>.</w:t>
      </w:r>
      <w:r w:rsidRPr="00741B4F">
        <w:rPr>
          <w:rStyle w:val="BodyTextChar"/>
          <w:rFonts w:ascii="Times New Roman" w:hAnsi="Times New Roman" w:cs="Times New Roman"/>
          <w:color w:val="000000"/>
          <w:sz w:val="28"/>
          <w:szCs w:val="28"/>
        </w:rPr>
        <w:t xml:space="preserve"> «Сведения о доходах».</w:t>
      </w:r>
    </w:p>
    <w:p w:rsidR="00BA5BCF" w:rsidRPr="00741B4F" w:rsidRDefault="00BA5BCF" w:rsidP="00A174B1">
      <w:pPr>
        <w:widowControl w:val="0"/>
        <w:autoSpaceDE w:val="0"/>
        <w:autoSpaceDN w:val="0"/>
        <w:adjustRightInd w:val="0"/>
        <w:ind w:firstLine="709"/>
        <w:jc w:val="both"/>
        <w:rPr>
          <w:rStyle w:val="BodyTextChar"/>
          <w:rFonts w:ascii="Times New Roman" w:hAnsi="Times New Roman" w:cs="Times New Roman"/>
          <w:color w:val="000000"/>
          <w:sz w:val="28"/>
          <w:szCs w:val="28"/>
        </w:rPr>
      </w:pPr>
      <w:r w:rsidRPr="00741B4F">
        <w:rPr>
          <w:rStyle w:val="BodyTextChar"/>
          <w:rFonts w:ascii="Times New Roman" w:hAnsi="Times New Roman" w:cs="Times New Roman"/>
          <w:color w:val="000000"/>
          <w:sz w:val="28"/>
          <w:szCs w:val="28"/>
        </w:rPr>
        <w:t>Доля участия в ак</w:t>
      </w:r>
      <w:r>
        <w:rPr>
          <w:rStyle w:val="BodyTextChar"/>
          <w:rFonts w:ascii="Times New Roman" w:hAnsi="Times New Roman" w:cs="Times New Roman"/>
          <w:color w:val="000000"/>
          <w:sz w:val="28"/>
          <w:szCs w:val="28"/>
        </w:rPr>
        <w:t>ционерных обществах (подраздел 5</w:t>
      </w:r>
      <w:r w:rsidRPr="00741B4F">
        <w:rPr>
          <w:rStyle w:val="BodyTextChar"/>
          <w:rFonts w:ascii="Times New Roman" w:hAnsi="Times New Roman" w:cs="Times New Roman"/>
          <w:color w:val="000000"/>
          <w:sz w:val="28"/>
          <w:szCs w:val="28"/>
        </w:rPr>
        <w:t>.1 «Акции и иное участие в коммерческих организациях») определяется следующим образом:</w:t>
      </w:r>
    </w:p>
    <w:p w:rsidR="00BA5BCF" w:rsidRPr="00741B4F" w:rsidRDefault="00BA5BCF" w:rsidP="00A174B1">
      <w:pPr>
        <w:autoSpaceDE w:val="0"/>
        <w:autoSpaceDN w:val="0"/>
        <w:adjustRightInd w:val="0"/>
        <w:ind w:firstLine="709"/>
        <w:rPr>
          <w:sz w:val="28"/>
          <w:szCs w:val="28"/>
        </w:rPr>
      </w:pPr>
      <w:r>
        <w:rPr>
          <w:sz w:val="28"/>
          <w:szCs w:val="28"/>
        </w:rPr>
        <w:t>(н</w:t>
      </w:r>
      <w:r w:rsidRPr="00741B4F">
        <w:rPr>
          <w:sz w:val="28"/>
          <w:szCs w:val="28"/>
        </w:rPr>
        <w:t xml:space="preserve">оминальная стоимость  одной  акции  </w:t>
      </w:r>
      <w:r>
        <w:rPr>
          <w:sz w:val="28"/>
          <w:szCs w:val="28"/>
        </w:rPr>
        <w:t>х</w:t>
      </w:r>
      <w:r w:rsidRPr="00741B4F">
        <w:rPr>
          <w:sz w:val="28"/>
          <w:szCs w:val="28"/>
        </w:rPr>
        <w:t xml:space="preserve">  количество акций</w:t>
      </w:r>
      <w:r>
        <w:rPr>
          <w:sz w:val="28"/>
          <w:szCs w:val="28"/>
        </w:rPr>
        <w:t>)/ уставной капитал  в рублях) х</w:t>
      </w:r>
      <w:r w:rsidRPr="00741B4F">
        <w:rPr>
          <w:sz w:val="28"/>
          <w:szCs w:val="28"/>
        </w:rPr>
        <w:t xml:space="preserve"> 100%</w:t>
      </w:r>
      <w:r>
        <w:rPr>
          <w:sz w:val="28"/>
          <w:szCs w:val="28"/>
        </w:rPr>
        <w:t>.</w:t>
      </w:r>
    </w:p>
    <w:p w:rsidR="00BA5BCF" w:rsidRPr="00741B4F" w:rsidRDefault="00BA5BCF" w:rsidP="00A174B1">
      <w:pPr>
        <w:widowControl w:val="0"/>
        <w:autoSpaceDE w:val="0"/>
        <w:autoSpaceDN w:val="0"/>
        <w:adjustRightInd w:val="0"/>
        <w:ind w:firstLine="709"/>
        <w:jc w:val="both"/>
        <w:rPr>
          <w:sz w:val="28"/>
          <w:szCs w:val="28"/>
        </w:rPr>
      </w:pPr>
      <w:r w:rsidRPr="00741B4F">
        <w:rPr>
          <w:sz w:val="28"/>
          <w:szCs w:val="28"/>
        </w:rPr>
        <w:t xml:space="preserve">Сведения о суммарной декларированной стоимости ценных бумаг, включая доли участия в коммерческих </w:t>
      </w:r>
      <w:r>
        <w:rPr>
          <w:sz w:val="28"/>
          <w:szCs w:val="28"/>
        </w:rPr>
        <w:t xml:space="preserve">организациях (Итого по разделу 5. </w:t>
      </w:r>
      <w:r w:rsidRPr="00741B4F">
        <w:rPr>
          <w:sz w:val="28"/>
          <w:szCs w:val="28"/>
        </w:rPr>
        <w:t>«Сведения о ценных бумагах»), определяется следующим образом:</w:t>
      </w:r>
    </w:p>
    <w:p w:rsidR="00BA5BCF" w:rsidRPr="00741B4F" w:rsidRDefault="00BA5BCF" w:rsidP="00A174B1">
      <w:pPr>
        <w:widowControl w:val="0"/>
        <w:autoSpaceDE w:val="0"/>
        <w:autoSpaceDN w:val="0"/>
        <w:adjustRightInd w:val="0"/>
        <w:ind w:firstLine="709"/>
        <w:jc w:val="both"/>
        <w:rPr>
          <w:sz w:val="28"/>
          <w:szCs w:val="28"/>
        </w:rPr>
      </w:pPr>
      <w:r w:rsidRPr="00741B4F">
        <w:rPr>
          <w:sz w:val="28"/>
          <w:szCs w:val="28"/>
        </w:rPr>
        <w:t xml:space="preserve">(количество акций </w:t>
      </w:r>
      <w:r>
        <w:rPr>
          <w:sz w:val="28"/>
          <w:szCs w:val="28"/>
        </w:rPr>
        <w:t>х</w:t>
      </w:r>
      <w:r w:rsidRPr="00741B4F">
        <w:rPr>
          <w:sz w:val="28"/>
          <w:szCs w:val="28"/>
        </w:rPr>
        <w:t xml:space="preserve"> номинальная стоимость одной  акции) + (доля участия в коммерческих организациях </w:t>
      </w:r>
      <w:r>
        <w:rPr>
          <w:sz w:val="28"/>
          <w:szCs w:val="28"/>
        </w:rPr>
        <w:t>х</w:t>
      </w:r>
      <w:r w:rsidRPr="00741B4F">
        <w:rPr>
          <w:sz w:val="28"/>
          <w:szCs w:val="28"/>
        </w:rPr>
        <w:t xml:space="preserve"> уставной капитал) + общая стоимость ценных бумаг всех видов исходя из стоимости их приобретения (а если ее нельзя определить – исходя из рыночной стоимости или номинальной стоимости).</w:t>
      </w:r>
    </w:p>
    <w:p w:rsidR="00BA5BCF" w:rsidRDefault="00BA5BCF" w:rsidP="00A174B1">
      <w:pPr>
        <w:ind w:firstLine="709"/>
        <w:jc w:val="both"/>
        <w:rPr>
          <w:sz w:val="28"/>
          <w:szCs w:val="28"/>
        </w:rPr>
      </w:pPr>
      <w:r w:rsidRPr="00A575DB">
        <w:rPr>
          <w:sz w:val="28"/>
          <w:szCs w:val="28"/>
        </w:rPr>
        <w:t>Информацию об уставном капитале и стоимости акций можно узнать, как правило, на официальном сайте акционерного общества, либо в информационных письмах, которые рассылаются акционерам по итогам собраний акционеров. Также в соответствии с федеральным законом «Об акционерных обществах», акционер имеет право на получение данной информации от акционерного общества, либо его региональных представителей.</w:t>
      </w:r>
    </w:p>
    <w:p w:rsidR="00BA5BCF" w:rsidRPr="00A575DB" w:rsidRDefault="00BA5BCF" w:rsidP="00A174B1">
      <w:pPr>
        <w:ind w:firstLine="709"/>
        <w:jc w:val="both"/>
        <w:rPr>
          <w:sz w:val="28"/>
          <w:szCs w:val="28"/>
        </w:rPr>
      </w:pPr>
      <w:r>
        <w:rPr>
          <w:sz w:val="28"/>
          <w:szCs w:val="28"/>
        </w:rPr>
        <w:t>Кроме того, указываются основания приобретения доли участия или ценной бумаги (наименование, дата, номер соответствующего договора или акта). Основаниями может являться: учредительный договор, приватизация, договор купли-продажи, договор мена, договор дарения, наследования и другие.</w:t>
      </w:r>
    </w:p>
    <w:p w:rsidR="00BA5BCF" w:rsidRDefault="00BA5BCF">
      <w:pPr>
        <w:rPr>
          <w:b/>
          <w:bCs/>
          <w:sz w:val="28"/>
          <w:szCs w:val="28"/>
        </w:rPr>
      </w:pPr>
    </w:p>
    <w:p w:rsidR="00BA5BCF" w:rsidRPr="00741B4F" w:rsidRDefault="00BA5BCF" w:rsidP="004E51D0">
      <w:pPr>
        <w:pStyle w:val="31"/>
        <w:shd w:val="clear" w:color="auto" w:fill="auto"/>
        <w:tabs>
          <w:tab w:val="left" w:pos="274"/>
        </w:tabs>
        <w:spacing w:before="0" w:after="0" w:line="240" w:lineRule="auto"/>
        <w:ind w:firstLine="0"/>
        <w:rPr>
          <w:rStyle w:val="Strong"/>
          <w:rFonts w:ascii="Times New Roman" w:hAnsi="Times New Roman" w:cs="Times New Roman"/>
          <w:sz w:val="28"/>
          <w:szCs w:val="28"/>
        </w:rPr>
      </w:pPr>
      <w:r>
        <w:rPr>
          <w:rFonts w:ascii="Times New Roman" w:hAnsi="Times New Roman" w:cs="Times New Roman"/>
          <w:b/>
          <w:bCs/>
          <w:sz w:val="28"/>
          <w:szCs w:val="28"/>
        </w:rPr>
        <w:t>9</w:t>
      </w:r>
      <w:r w:rsidRPr="00741B4F">
        <w:rPr>
          <w:rFonts w:ascii="Times New Roman" w:hAnsi="Times New Roman" w:cs="Times New Roman"/>
          <w:b/>
          <w:bCs/>
          <w:sz w:val="28"/>
          <w:szCs w:val="28"/>
        </w:rPr>
        <w:t xml:space="preserve">. Заполнение раздела </w:t>
      </w:r>
      <w:r>
        <w:rPr>
          <w:rFonts w:ascii="Times New Roman" w:hAnsi="Times New Roman" w:cs="Times New Roman"/>
          <w:b/>
          <w:bCs/>
          <w:sz w:val="28"/>
          <w:szCs w:val="28"/>
        </w:rPr>
        <w:t>6.</w:t>
      </w:r>
      <w:r w:rsidRPr="00741B4F">
        <w:rPr>
          <w:rFonts w:ascii="Times New Roman" w:hAnsi="Times New Roman" w:cs="Times New Roman"/>
          <w:b/>
          <w:bCs/>
          <w:sz w:val="28"/>
          <w:szCs w:val="28"/>
        </w:rPr>
        <w:t xml:space="preserve"> «</w:t>
      </w:r>
      <w:r w:rsidRPr="00741B4F">
        <w:rPr>
          <w:rStyle w:val="Strong"/>
          <w:rFonts w:ascii="Times New Roman" w:hAnsi="Times New Roman" w:cs="Times New Roman"/>
          <w:sz w:val="28"/>
          <w:szCs w:val="28"/>
        </w:rPr>
        <w:t>Сведения об обязательствах имущественного характера»</w:t>
      </w:r>
    </w:p>
    <w:p w:rsidR="00BA5BCF" w:rsidRDefault="00BA5BCF" w:rsidP="004E51D0">
      <w:pPr>
        <w:pStyle w:val="11"/>
        <w:shd w:val="clear" w:color="auto" w:fill="auto"/>
        <w:spacing w:after="0" w:line="240" w:lineRule="auto"/>
        <w:ind w:firstLine="0"/>
        <w:rPr>
          <w:b/>
          <w:bCs/>
        </w:rPr>
      </w:pPr>
      <w:r>
        <w:rPr>
          <w:b/>
          <w:bCs/>
        </w:rPr>
        <w:t>Подраздел 6</w:t>
      </w:r>
      <w:r w:rsidRPr="00741B4F">
        <w:rPr>
          <w:b/>
          <w:bCs/>
        </w:rPr>
        <w:t>.1 «Объекты недвижимого имущес</w:t>
      </w:r>
      <w:r>
        <w:rPr>
          <w:b/>
          <w:bCs/>
        </w:rPr>
        <w:t>тва, находящиеся в пользовании»</w:t>
      </w:r>
    </w:p>
    <w:p w:rsidR="00BA5BCF" w:rsidRPr="00741B4F" w:rsidRDefault="00BA5BCF" w:rsidP="004E51D0">
      <w:pPr>
        <w:pStyle w:val="11"/>
        <w:shd w:val="clear" w:color="auto" w:fill="auto"/>
        <w:spacing w:after="0" w:line="240" w:lineRule="auto"/>
        <w:ind w:firstLine="0"/>
        <w:rPr>
          <w:b/>
          <w:bCs/>
        </w:rPr>
      </w:pPr>
    </w:p>
    <w:p w:rsidR="00BA5BCF" w:rsidRPr="00741B4F" w:rsidRDefault="00BA5BCF" w:rsidP="00A174B1">
      <w:pPr>
        <w:pStyle w:val="11"/>
        <w:shd w:val="clear" w:color="auto" w:fill="auto"/>
        <w:spacing w:after="0" w:line="240" w:lineRule="auto"/>
        <w:ind w:firstLine="709"/>
        <w:jc w:val="both"/>
      </w:pPr>
      <w:r w:rsidRPr="00741B4F">
        <w:t>Указывается недвижимое имущество (муниципальное, ведомственное, арендованное и т.п.), находящееся во временном (или бессрочном) пользовании (</w:t>
      </w:r>
      <w:r w:rsidRPr="00741B4F">
        <w:rPr>
          <w:b/>
          <w:bCs/>
        </w:rPr>
        <w:t>не в собственности</w:t>
      </w:r>
      <w:r w:rsidRPr="00741B4F">
        <w:t>) гражданского служащего (работника), а также основание пользования (</w:t>
      </w:r>
      <w:r>
        <w:t xml:space="preserve">договор социального найма, </w:t>
      </w:r>
      <w:r w:rsidRPr="00741B4F">
        <w:t>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BA5BCF" w:rsidRPr="00741B4F" w:rsidRDefault="00BA5BCF" w:rsidP="00A174B1">
      <w:pPr>
        <w:pStyle w:val="11"/>
        <w:shd w:val="clear" w:color="auto" w:fill="auto"/>
        <w:spacing w:after="0" w:line="240" w:lineRule="auto"/>
        <w:ind w:firstLine="709"/>
        <w:jc w:val="both"/>
      </w:pPr>
      <w:r w:rsidRPr="00741B4F">
        <w:t>Данный подраздел заполняется в обязательном порядке теми гражданскими служащими (работниками), которые по месту прохождения службы (работы) (например, в соответствующем субъекте Российской Федерации) имеют временную регистрацию.</w:t>
      </w:r>
    </w:p>
    <w:p w:rsidR="00BA5BCF" w:rsidRPr="00741B4F" w:rsidRDefault="00BA5BCF" w:rsidP="00A174B1">
      <w:pPr>
        <w:pStyle w:val="11"/>
        <w:shd w:val="clear" w:color="auto" w:fill="auto"/>
        <w:spacing w:after="0" w:line="240" w:lineRule="auto"/>
        <w:ind w:firstLine="709"/>
        <w:jc w:val="both"/>
      </w:pPr>
      <w:r>
        <w:t>Кроме того, п</w:t>
      </w:r>
      <w:r w:rsidRPr="00741B4F">
        <w:t>одлежат указанию сведения:</w:t>
      </w:r>
    </w:p>
    <w:p w:rsidR="00BA5BCF" w:rsidRPr="00741B4F" w:rsidRDefault="00BA5BCF" w:rsidP="00A174B1">
      <w:pPr>
        <w:pStyle w:val="11"/>
        <w:shd w:val="clear" w:color="auto" w:fill="auto"/>
        <w:spacing w:after="0" w:line="240" w:lineRule="auto"/>
        <w:ind w:firstLine="709"/>
        <w:jc w:val="both"/>
      </w:pPr>
      <w:r w:rsidRPr="00741B4F">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BA5BCF" w:rsidRDefault="00BA5BCF" w:rsidP="00A174B1">
      <w:pPr>
        <w:pStyle w:val="11"/>
        <w:shd w:val="clear" w:color="auto" w:fill="auto"/>
        <w:spacing w:after="0" w:line="240" w:lineRule="auto"/>
        <w:ind w:firstLine="709"/>
        <w:jc w:val="both"/>
      </w:pPr>
      <w:r w:rsidRPr="00741B4F">
        <w:t>о квартирах, занимаемых по договорам социального найма</w:t>
      </w:r>
      <w:r>
        <w:t>, аренды и т.д.;</w:t>
      </w:r>
    </w:p>
    <w:p w:rsidR="00BA5BCF" w:rsidRPr="00741B4F" w:rsidRDefault="00BA5BCF" w:rsidP="00A174B1">
      <w:pPr>
        <w:pStyle w:val="11"/>
        <w:shd w:val="clear" w:color="auto" w:fill="auto"/>
        <w:spacing w:after="0" w:line="240" w:lineRule="auto"/>
        <w:ind w:firstLine="709"/>
        <w:jc w:val="both"/>
      </w:pPr>
      <w:r>
        <w:t>о ином недвижимом имуществе (земельные участки, гаражи и др.) находящимся в пользовании.</w:t>
      </w:r>
    </w:p>
    <w:p w:rsidR="00BA5BCF" w:rsidRPr="002A6E3A" w:rsidRDefault="00BA5BCF" w:rsidP="00A174B1">
      <w:pPr>
        <w:pStyle w:val="11"/>
        <w:shd w:val="clear" w:color="auto" w:fill="auto"/>
        <w:spacing w:after="0" w:line="240" w:lineRule="auto"/>
        <w:ind w:firstLine="709"/>
        <w:jc w:val="both"/>
        <w:rPr>
          <w:b/>
          <w:bCs/>
        </w:rPr>
      </w:pPr>
      <w:r w:rsidRPr="00741B4F">
        <w:rPr>
          <w:b/>
          <w:bCs/>
        </w:rPr>
        <w:t xml:space="preserve">В подразделе </w:t>
      </w:r>
      <w:r>
        <w:rPr>
          <w:b/>
          <w:bCs/>
        </w:rPr>
        <w:t>6</w:t>
      </w:r>
      <w:r w:rsidRPr="00741B4F">
        <w:rPr>
          <w:b/>
          <w:bCs/>
        </w:rPr>
        <w:t xml:space="preserve">.1 </w:t>
      </w:r>
      <w:r w:rsidRPr="00B14C56">
        <w:rPr>
          <w:b/>
          <w:bCs/>
        </w:rPr>
        <w:t>не указывается</w:t>
      </w:r>
      <w:r w:rsidRPr="00741B4F">
        <w:rPr>
          <w:b/>
          <w:bCs/>
        </w:rPr>
        <w:t xml:space="preserve"> имущество, которое находится в</w:t>
      </w:r>
      <w:r w:rsidRPr="002A6E3A">
        <w:rPr>
          <w:b/>
          <w:bCs/>
        </w:rPr>
        <w:t xml:space="preserve"> собственнос</w:t>
      </w:r>
      <w:r>
        <w:rPr>
          <w:b/>
          <w:bCs/>
        </w:rPr>
        <w:t>ти и уже отражено в подразделе 3</w:t>
      </w:r>
      <w:r w:rsidRPr="002A6E3A">
        <w:rPr>
          <w:b/>
          <w:bCs/>
        </w:rPr>
        <w:t>.1.</w:t>
      </w:r>
    </w:p>
    <w:p w:rsidR="00BA5BCF" w:rsidRDefault="00BA5BCF" w:rsidP="00A174B1">
      <w:pPr>
        <w:pStyle w:val="11"/>
        <w:shd w:val="clear" w:color="auto" w:fill="auto"/>
        <w:spacing w:after="0" w:line="240" w:lineRule="auto"/>
        <w:ind w:firstLine="709"/>
        <w:jc w:val="both"/>
      </w:pPr>
      <w:r>
        <w:t>В случае, если объект недвижимого имущества находится в долевой собственности у гражданского служащего (работника) (1/2) и его супруги (1/2) сведения о том, что гражданский служащий (работник) пользуется долей объекта недвижимого имущества, принадлежащей на праве собственности его супруге, в подраздел 5.1. не вносятся. При этом данные доли собственности должны быть отражены в подразделе 3.1. справок гражданского служащего (работника) и его супруги.</w:t>
      </w:r>
    </w:p>
    <w:p w:rsidR="00BA5BCF" w:rsidRPr="000377D3" w:rsidRDefault="00BA5BCF" w:rsidP="00A174B1">
      <w:pPr>
        <w:pStyle w:val="BodyText"/>
        <w:shd w:val="clear" w:color="auto" w:fill="auto"/>
        <w:spacing w:after="0" w:line="240" w:lineRule="auto"/>
        <w:ind w:firstLine="709"/>
        <w:rPr>
          <w:rStyle w:val="BodyTextChar"/>
          <w:rFonts w:ascii="Times New Roman" w:hAnsi="Times New Roman" w:cs="Times New Roman"/>
          <w:color w:val="FF0000"/>
          <w:sz w:val="28"/>
          <w:szCs w:val="28"/>
        </w:rPr>
      </w:pPr>
      <w:r w:rsidRPr="000377D3">
        <w:rPr>
          <w:rStyle w:val="BodyTextChar"/>
          <w:rFonts w:ascii="Times New Roman" w:hAnsi="Times New Roman" w:cs="Times New Roman"/>
          <w:color w:val="FF0000"/>
          <w:sz w:val="28"/>
          <w:szCs w:val="28"/>
        </w:rPr>
        <w:t xml:space="preserve">Жилые помещения, в которых имеется регистрация (постоянная и временная), а также жилые помещения, в которых  гражданский служащий (работник) фактически проживает без регистрации и которые не принадлежат гражданскому служащему (работнику) на праве собственности, должны быть указаны в подразделе </w:t>
      </w:r>
      <w:r>
        <w:rPr>
          <w:rStyle w:val="BodyTextChar"/>
          <w:rFonts w:ascii="Times New Roman" w:hAnsi="Times New Roman" w:cs="Times New Roman"/>
          <w:color w:val="FF0000"/>
          <w:sz w:val="28"/>
          <w:szCs w:val="28"/>
        </w:rPr>
        <w:t>6</w:t>
      </w:r>
      <w:r w:rsidRPr="000377D3">
        <w:rPr>
          <w:rStyle w:val="BodyTextChar"/>
          <w:rFonts w:ascii="Times New Roman" w:hAnsi="Times New Roman" w:cs="Times New Roman"/>
          <w:color w:val="FF0000"/>
          <w:sz w:val="28"/>
          <w:szCs w:val="28"/>
        </w:rPr>
        <w:t xml:space="preserve">.1. </w:t>
      </w:r>
    </w:p>
    <w:p w:rsidR="00BA5BCF" w:rsidRPr="002A6E3A" w:rsidRDefault="00BA5BCF" w:rsidP="00AA7E77">
      <w:pPr>
        <w:pStyle w:val="NormalWeb"/>
        <w:spacing w:before="0" w:beforeAutospacing="0" w:after="0" w:afterAutospacing="0"/>
        <w:ind w:firstLine="540"/>
        <w:jc w:val="both"/>
        <w:rPr>
          <w:sz w:val="28"/>
          <w:szCs w:val="28"/>
        </w:rPr>
      </w:pPr>
    </w:p>
    <w:p w:rsidR="00BA5BCF" w:rsidRDefault="00BA5BCF" w:rsidP="00AA7E77">
      <w:pPr>
        <w:pStyle w:val="NormalWeb"/>
        <w:spacing w:before="0" w:beforeAutospacing="0" w:after="0" w:afterAutospacing="0"/>
        <w:jc w:val="center"/>
        <w:rPr>
          <w:rStyle w:val="Emphasis"/>
          <w:b/>
          <w:bCs/>
          <w:i w:val="0"/>
          <w:iCs w:val="0"/>
          <w:sz w:val="28"/>
          <w:szCs w:val="28"/>
        </w:rPr>
      </w:pPr>
      <w:r>
        <w:rPr>
          <w:rStyle w:val="Emphasis"/>
          <w:b/>
          <w:bCs/>
          <w:i w:val="0"/>
          <w:iCs w:val="0"/>
          <w:sz w:val="28"/>
          <w:szCs w:val="28"/>
        </w:rPr>
        <w:t>Подраздел 6</w:t>
      </w:r>
      <w:r w:rsidRPr="004D651A">
        <w:rPr>
          <w:rStyle w:val="Emphasis"/>
          <w:b/>
          <w:bCs/>
          <w:i w:val="0"/>
          <w:iCs w:val="0"/>
          <w:sz w:val="28"/>
          <w:szCs w:val="28"/>
        </w:rPr>
        <w:t>.2</w:t>
      </w:r>
      <w:r>
        <w:rPr>
          <w:rStyle w:val="Emphasis"/>
          <w:b/>
          <w:bCs/>
          <w:i w:val="0"/>
          <w:iCs w:val="0"/>
          <w:sz w:val="28"/>
          <w:szCs w:val="28"/>
        </w:rPr>
        <w:t>. «Срочные обязательства финансового характера»</w:t>
      </w:r>
    </w:p>
    <w:p w:rsidR="00BA5BCF" w:rsidRDefault="00BA5BCF" w:rsidP="00AA7E77">
      <w:pPr>
        <w:pStyle w:val="NormalWeb"/>
        <w:spacing w:before="0" w:beforeAutospacing="0" w:after="0" w:afterAutospacing="0"/>
        <w:jc w:val="center"/>
        <w:rPr>
          <w:rStyle w:val="Emphasis"/>
          <w:b/>
          <w:bCs/>
          <w:i w:val="0"/>
          <w:iCs w:val="0"/>
          <w:sz w:val="28"/>
          <w:szCs w:val="28"/>
        </w:rPr>
      </w:pPr>
    </w:p>
    <w:p w:rsidR="00BA5BCF" w:rsidRDefault="00BA5BCF" w:rsidP="00B14C56">
      <w:pPr>
        <w:pStyle w:val="NormalWeb"/>
        <w:spacing w:before="0" w:beforeAutospacing="0" w:after="0" w:afterAutospacing="0"/>
        <w:ind w:firstLine="709"/>
        <w:jc w:val="both"/>
        <w:rPr>
          <w:sz w:val="28"/>
          <w:szCs w:val="28"/>
        </w:rPr>
      </w:pPr>
      <w:r w:rsidRPr="003078E5">
        <w:rPr>
          <w:sz w:val="28"/>
          <w:szCs w:val="28"/>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w:t>
      </w:r>
      <w:r>
        <w:rPr>
          <w:sz w:val="28"/>
          <w:szCs w:val="28"/>
        </w:rPr>
        <w:t>500 000 рублей</w:t>
      </w:r>
      <w:r w:rsidRPr="00E2521B">
        <w:rPr>
          <w:sz w:val="28"/>
          <w:szCs w:val="28"/>
        </w:rPr>
        <w:t>.</w:t>
      </w:r>
    </w:p>
    <w:p w:rsidR="00BA5BCF" w:rsidRPr="003078E5" w:rsidRDefault="00BA5BCF" w:rsidP="00B14C56">
      <w:pPr>
        <w:pStyle w:val="NormalWeb"/>
        <w:spacing w:before="0" w:beforeAutospacing="0" w:after="0" w:afterAutospacing="0"/>
        <w:ind w:firstLine="709"/>
        <w:jc w:val="both"/>
        <w:rPr>
          <w:sz w:val="28"/>
          <w:szCs w:val="28"/>
        </w:rPr>
      </w:pPr>
      <w:r w:rsidRPr="003078E5">
        <w:rPr>
          <w:sz w:val="28"/>
          <w:szCs w:val="28"/>
        </w:rPr>
        <w:t>Подлежат указанию:</w:t>
      </w:r>
    </w:p>
    <w:p w:rsidR="00BA5BCF" w:rsidRPr="00F44257" w:rsidRDefault="00BA5BC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о предоставлении кредитов, в том числе при наличии у </w:t>
      </w:r>
      <w:r>
        <w:rPr>
          <w:sz w:val="28"/>
          <w:szCs w:val="28"/>
        </w:rPr>
        <w:t xml:space="preserve">гражданского </w:t>
      </w:r>
      <w:r w:rsidRPr="003078E5">
        <w:rPr>
          <w:sz w:val="28"/>
          <w:szCs w:val="28"/>
        </w:rPr>
        <w:t xml:space="preserve">служащего </w:t>
      </w:r>
      <w:r>
        <w:rPr>
          <w:sz w:val="28"/>
          <w:szCs w:val="28"/>
        </w:rPr>
        <w:t xml:space="preserve">(работника) </w:t>
      </w:r>
      <w:r w:rsidRPr="003078E5">
        <w:rPr>
          <w:sz w:val="28"/>
          <w:szCs w:val="28"/>
        </w:rPr>
        <w:t xml:space="preserve">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w:t>
      </w:r>
      <w:r>
        <w:rPr>
          <w:sz w:val="28"/>
          <w:szCs w:val="28"/>
        </w:rPr>
        <w:t>500 000 рублей)</w:t>
      </w:r>
      <w:r w:rsidRPr="00F44257">
        <w:rPr>
          <w:sz w:val="28"/>
          <w:szCs w:val="28"/>
        </w:rPr>
        <w:t>;</w:t>
      </w:r>
    </w:p>
    <w:p w:rsidR="00BA5BCF" w:rsidRPr="003078E5" w:rsidRDefault="00BA5BC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финансовой аренды;</w:t>
      </w:r>
    </w:p>
    <w:p w:rsidR="00BA5BCF" w:rsidRPr="003078E5" w:rsidRDefault="00BA5BC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займа;</w:t>
      </w:r>
    </w:p>
    <w:p w:rsidR="00BA5BCF" w:rsidRPr="003078E5" w:rsidRDefault="00BA5BC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финансирования под уступку денежного требования;</w:t>
      </w:r>
    </w:p>
    <w:p w:rsidR="00BA5BCF" w:rsidRPr="003078E5" w:rsidRDefault="00BA5BCF" w:rsidP="00B14C56">
      <w:pPr>
        <w:ind w:firstLine="709"/>
        <w:jc w:val="both"/>
        <w:rPr>
          <w:sz w:val="28"/>
          <w:szCs w:val="28"/>
        </w:rPr>
      </w:pPr>
      <w:r w:rsidRPr="003078E5">
        <w:rPr>
          <w:sz w:val="28"/>
          <w:szCs w:val="28"/>
        </w:rPr>
        <w:t>обязательства вследствие причинения вреда (финансовые) и т.д.</w:t>
      </w:r>
    </w:p>
    <w:p w:rsidR="00BA5BCF" w:rsidRDefault="00BA5BCF" w:rsidP="00DE3A65">
      <w:pPr>
        <w:ind w:firstLine="709"/>
        <w:jc w:val="both"/>
        <w:rPr>
          <w:sz w:val="28"/>
          <w:szCs w:val="28"/>
        </w:rPr>
      </w:pPr>
      <w:r w:rsidRPr="003078E5">
        <w:rPr>
          <w:sz w:val="28"/>
          <w:szCs w:val="28"/>
        </w:rPr>
        <w:t xml:space="preserve">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w:t>
      </w:r>
      <w:r w:rsidRPr="00294091">
        <w:rPr>
          <w:sz w:val="28"/>
          <w:szCs w:val="28"/>
        </w:rPr>
        <w:t xml:space="preserve">обязательства </w:t>
      </w:r>
      <w:r>
        <w:rPr>
          <w:sz w:val="28"/>
          <w:szCs w:val="28"/>
        </w:rPr>
        <w:t>–</w:t>
      </w:r>
      <w:r w:rsidRPr="00294091">
        <w:rPr>
          <w:sz w:val="28"/>
          <w:szCs w:val="28"/>
        </w:rPr>
        <w:t xml:space="preserve"> кре</w:t>
      </w:r>
      <w:r>
        <w:rPr>
          <w:sz w:val="28"/>
          <w:szCs w:val="28"/>
        </w:rPr>
        <w:t xml:space="preserve">дитор, например: «Кредитор – </w:t>
      </w:r>
      <w:r w:rsidRPr="00294091">
        <w:rPr>
          <w:sz w:val="28"/>
          <w:szCs w:val="28"/>
        </w:rPr>
        <w:t xml:space="preserve">ЗАО «ВТБ 24», </w:t>
      </w:r>
      <w:r>
        <w:rPr>
          <w:sz w:val="28"/>
          <w:szCs w:val="28"/>
        </w:rPr>
        <w:t xml:space="preserve">                        </w:t>
      </w:r>
      <w:r w:rsidRPr="00294091">
        <w:rPr>
          <w:sz w:val="28"/>
          <w:szCs w:val="28"/>
        </w:rPr>
        <w:t xml:space="preserve">г. </w:t>
      </w:r>
      <w:r>
        <w:rPr>
          <w:sz w:val="28"/>
          <w:szCs w:val="28"/>
        </w:rPr>
        <w:t>Оренбург</w:t>
      </w:r>
      <w:r w:rsidRPr="00294091">
        <w:rPr>
          <w:sz w:val="28"/>
          <w:szCs w:val="28"/>
        </w:rPr>
        <w:t>,</w:t>
      </w:r>
      <w:r>
        <w:rPr>
          <w:sz w:val="28"/>
          <w:szCs w:val="28"/>
        </w:rPr>
        <w:t xml:space="preserve"> пр. Победы, </w:t>
      </w:r>
      <w:r w:rsidRPr="00294091">
        <w:rPr>
          <w:sz w:val="28"/>
          <w:szCs w:val="28"/>
        </w:rPr>
        <w:t>35».</w:t>
      </w:r>
    </w:p>
    <w:p w:rsidR="00BA5BCF" w:rsidRPr="00294091" w:rsidRDefault="00BA5BCF" w:rsidP="00DE3A65">
      <w:pPr>
        <w:ind w:firstLine="709"/>
        <w:jc w:val="both"/>
        <w:rPr>
          <w:sz w:val="28"/>
          <w:szCs w:val="28"/>
        </w:rPr>
      </w:pPr>
      <w:r>
        <w:rPr>
          <w:sz w:val="28"/>
          <w:szCs w:val="28"/>
        </w:rPr>
        <w:t>В справке о доходах указывается не только сумма основного обязательства (без процентов), но и размер обязательства по состоянию на отчетную дату.</w:t>
      </w:r>
    </w:p>
    <w:p w:rsidR="00BA5BCF" w:rsidRPr="00D60415" w:rsidRDefault="00BA5BCF" w:rsidP="00CA1CE3">
      <w:pPr>
        <w:autoSpaceDE w:val="0"/>
        <w:autoSpaceDN w:val="0"/>
        <w:adjustRightInd w:val="0"/>
        <w:ind w:left="540"/>
        <w:jc w:val="center"/>
        <w:rPr>
          <w:b/>
          <w:bCs/>
          <w:sz w:val="28"/>
          <w:szCs w:val="28"/>
        </w:rPr>
      </w:pPr>
    </w:p>
    <w:p w:rsidR="00BA5BCF" w:rsidRPr="00D60415" w:rsidRDefault="00BA5BCF" w:rsidP="00CA1CE3">
      <w:pPr>
        <w:autoSpaceDE w:val="0"/>
        <w:autoSpaceDN w:val="0"/>
        <w:adjustRightInd w:val="0"/>
        <w:ind w:left="540"/>
        <w:jc w:val="center"/>
        <w:rPr>
          <w:b/>
          <w:bCs/>
          <w:sz w:val="28"/>
          <w:szCs w:val="28"/>
        </w:rPr>
      </w:pPr>
    </w:p>
    <w:p w:rsidR="00BA5BCF" w:rsidRPr="003414A3" w:rsidRDefault="00BA5BCF" w:rsidP="00CA1CE3">
      <w:pPr>
        <w:autoSpaceDE w:val="0"/>
        <w:autoSpaceDN w:val="0"/>
        <w:adjustRightInd w:val="0"/>
        <w:ind w:left="540"/>
        <w:jc w:val="center"/>
        <w:rPr>
          <w:b/>
          <w:bCs/>
          <w:sz w:val="28"/>
          <w:szCs w:val="28"/>
        </w:rPr>
      </w:pPr>
      <w:r>
        <w:rPr>
          <w:b/>
          <w:bCs/>
          <w:sz w:val="28"/>
          <w:szCs w:val="28"/>
          <w:lang w:val="en-US"/>
        </w:rPr>
        <w:t>I</w:t>
      </w:r>
      <w:r>
        <w:rPr>
          <w:b/>
          <w:bCs/>
          <w:sz w:val="28"/>
          <w:szCs w:val="28"/>
        </w:rPr>
        <w:t>II</w:t>
      </w:r>
      <w:r w:rsidRPr="003414A3">
        <w:rPr>
          <w:b/>
          <w:bCs/>
          <w:sz w:val="28"/>
          <w:szCs w:val="28"/>
        </w:rPr>
        <w:t xml:space="preserve">. </w:t>
      </w:r>
      <w:r>
        <w:rPr>
          <w:b/>
          <w:bCs/>
          <w:sz w:val="28"/>
          <w:szCs w:val="28"/>
        </w:rPr>
        <w:t>Ответственность за непредставление сведений о доходах, расходах</w:t>
      </w:r>
      <w:r w:rsidRPr="003414A3">
        <w:rPr>
          <w:b/>
          <w:bCs/>
          <w:sz w:val="28"/>
          <w:szCs w:val="28"/>
        </w:rPr>
        <w:t xml:space="preserve"> </w:t>
      </w: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r>
        <w:rPr>
          <w:noProof/>
        </w:rPr>
        <w:pict>
          <v:roundrect id="_x0000_s1030" style="position:absolute;left:0;text-align:left;margin-left:-2.7pt;margin-top:5.35pt;width:507pt;height:139.55pt;z-index:251657216" arcsize="10923f" fillcolor="#d99594" strokecolor="#f2f2f2" strokeweight="3pt">
            <v:shadow on="t" type="perspective" color="#622423" opacity=".5" offset="1pt" offset2="-1pt"/>
            <v:textbox style="mso-next-textbox:#_x0000_s1030">
              <w:txbxContent>
                <w:p w:rsidR="00BA5BCF" w:rsidRPr="006162BE" w:rsidRDefault="00BA5BCF" w:rsidP="00AE58B0">
                  <w:pPr>
                    <w:autoSpaceDE w:val="0"/>
                    <w:autoSpaceDN w:val="0"/>
                    <w:adjustRightInd w:val="0"/>
                    <w:ind w:firstLine="539"/>
                    <w:jc w:val="both"/>
                    <w:rPr>
                      <w:sz w:val="28"/>
                      <w:szCs w:val="28"/>
                    </w:rPr>
                  </w:pPr>
                  <w:r w:rsidRPr="006162BE">
                    <w:rPr>
                      <w:b/>
                      <w:bCs/>
                      <w:sz w:val="28"/>
                      <w:szCs w:val="28"/>
                    </w:rPr>
                    <w:t>Непредставление</w:t>
                  </w:r>
                  <w:r w:rsidRPr="006162BE">
                    <w:rPr>
                      <w:sz w:val="28"/>
                      <w:szCs w:val="28"/>
                    </w:rPr>
                    <w:t xml:space="preserve"> гражданским служащим (работником) </w:t>
                  </w:r>
                  <w:r w:rsidRPr="006162BE">
                    <w:rPr>
                      <w:b/>
                      <w:bCs/>
                      <w:sz w:val="28"/>
                      <w:szCs w:val="28"/>
                    </w:rPr>
                    <w:t>или представление ими неполных или недостоверных сведений о своих доходах, расходах либо непредставление или представление заведомо неполных или недостоверных сведений о доходах, расходах своих супруги (супруга) и несовершеннолетних детей</w:t>
                  </w:r>
                  <w:r w:rsidRPr="006162BE">
                    <w:rPr>
                      <w:sz w:val="28"/>
                      <w:szCs w:val="28"/>
                    </w:rPr>
                    <w:t xml:space="preserve">, </w:t>
                  </w:r>
                  <w:r w:rsidRPr="006162BE">
                    <w:rPr>
                      <w:b/>
                      <w:bCs/>
                      <w:sz w:val="28"/>
                      <w:szCs w:val="28"/>
                    </w:rPr>
                    <w:t>является правонарушением, влекущим увольнение в установленном порядке</w:t>
                  </w:r>
                  <w:r w:rsidRPr="006162BE">
                    <w:rPr>
                      <w:sz w:val="28"/>
                      <w:szCs w:val="28"/>
                    </w:rPr>
                    <w:t xml:space="preserve"> с государственной </w:t>
                  </w:r>
                  <w:r>
                    <w:rPr>
                      <w:sz w:val="28"/>
                      <w:szCs w:val="28"/>
                    </w:rPr>
                    <w:t>гражданской службы, освобождение от замещаемой должности.</w:t>
                  </w:r>
                </w:p>
                <w:p w:rsidR="00BA5BCF" w:rsidRDefault="00BA5BCF" w:rsidP="00AE58B0">
                  <w:pPr>
                    <w:autoSpaceDE w:val="0"/>
                    <w:autoSpaceDN w:val="0"/>
                    <w:adjustRightInd w:val="0"/>
                    <w:ind w:firstLine="539"/>
                    <w:jc w:val="both"/>
                    <w:rPr>
                      <w:b/>
                      <w:bCs/>
                      <w:sz w:val="28"/>
                      <w:szCs w:val="28"/>
                    </w:rPr>
                  </w:pPr>
                  <w:r>
                    <w:rPr>
                      <w:sz w:val="28"/>
                      <w:szCs w:val="28"/>
                    </w:rPr>
                    <w:t xml:space="preserve"> </w:t>
                  </w:r>
                </w:p>
                <w:p w:rsidR="00BA5BCF" w:rsidRDefault="00BA5BCF"/>
              </w:txbxContent>
            </v:textbox>
          </v:roundrect>
        </w:pict>
      </w: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r>
        <w:rPr>
          <w:noProof/>
        </w:rPr>
        <w:pict>
          <v:roundrect id="_x0000_s1031" style="position:absolute;left:0;text-align:left;margin-left:-2.7pt;margin-top:12.8pt;width:512.25pt;height:153pt;z-index:251658240" arcsize="10923f" fillcolor="#d99594" strokecolor="#f2f2f2" strokeweight="3pt">
            <v:shadow on="t" type="perspective" color="#622423" opacity=".5" offset="1pt" offset2="-1pt"/>
            <v:textbox style="mso-next-textbox:#_x0000_s1031">
              <w:txbxContent>
                <w:p w:rsidR="00BA5BCF" w:rsidRDefault="00BA5BCF" w:rsidP="00533030">
                  <w:pPr>
                    <w:autoSpaceDE w:val="0"/>
                    <w:autoSpaceDN w:val="0"/>
                    <w:adjustRightInd w:val="0"/>
                    <w:ind w:firstLine="540"/>
                    <w:jc w:val="both"/>
                    <w:rPr>
                      <w:b/>
                      <w:bCs/>
                      <w:sz w:val="28"/>
                      <w:szCs w:val="28"/>
                    </w:rPr>
                  </w:pPr>
                </w:p>
                <w:p w:rsidR="00BA5BCF" w:rsidRPr="006162BE" w:rsidRDefault="00BA5BCF" w:rsidP="00533030">
                  <w:pPr>
                    <w:autoSpaceDE w:val="0"/>
                    <w:autoSpaceDN w:val="0"/>
                    <w:adjustRightInd w:val="0"/>
                    <w:ind w:firstLine="540"/>
                    <w:jc w:val="both"/>
                    <w:rPr>
                      <w:b/>
                      <w:bCs/>
                      <w:sz w:val="28"/>
                      <w:szCs w:val="28"/>
                    </w:rPr>
                  </w:pPr>
                  <w:r w:rsidRPr="006162BE">
                    <w:rPr>
                      <w:b/>
                      <w:bCs/>
                      <w:sz w:val="28"/>
                      <w:szCs w:val="28"/>
                    </w:rPr>
                    <w:t xml:space="preserve">Непредставление </w:t>
                  </w:r>
                  <w:r w:rsidRPr="006162BE">
                    <w:rPr>
                      <w:sz w:val="28"/>
                      <w:szCs w:val="28"/>
                    </w:rPr>
                    <w:t xml:space="preserve">гражданином при поступлении на государственную </w:t>
                  </w:r>
                  <w:r>
                    <w:rPr>
                      <w:sz w:val="28"/>
                      <w:szCs w:val="28"/>
                    </w:rPr>
                    <w:t xml:space="preserve">гражданскую </w:t>
                  </w:r>
                  <w:r w:rsidRPr="006162BE">
                    <w:rPr>
                      <w:sz w:val="28"/>
                      <w:szCs w:val="28"/>
                    </w:rPr>
                    <w:t xml:space="preserve">службу, в том числе на должность руководителя организации представителю нанимателя (работодателю) </w:t>
                  </w:r>
                  <w:r w:rsidRPr="006162BE">
                    <w:rPr>
                      <w:b/>
                      <w:bCs/>
                      <w:sz w:val="28"/>
                      <w:szCs w:val="28"/>
                    </w:rPr>
                    <w:t xml:space="preserve">сведений о своих доходах, а также о доходах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w:t>
                  </w:r>
                  <w:r>
                    <w:rPr>
                      <w:b/>
                      <w:bCs/>
                      <w:sz w:val="28"/>
                      <w:szCs w:val="28"/>
                    </w:rPr>
                    <w:t xml:space="preserve">гражданскую </w:t>
                  </w:r>
                  <w:r w:rsidRPr="006162BE">
                    <w:rPr>
                      <w:b/>
                      <w:bCs/>
                      <w:sz w:val="28"/>
                      <w:szCs w:val="28"/>
                    </w:rPr>
                    <w:t>службу (работу).</w:t>
                  </w:r>
                </w:p>
                <w:p w:rsidR="00BA5BCF" w:rsidRDefault="00BA5BCF"/>
              </w:txbxContent>
            </v:textbox>
          </v:roundrect>
        </w:pict>
      </w: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r>
        <w:rPr>
          <w:b/>
          <w:bCs/>
          <w:sz w:val="28"/>
          <w:szCs w:val="28"/>
          <w:lang w:val="en-US"/>
        </w:rPr>
        <w:t>IV</w:t>
      </w:r>
      <w:r w:rsidRPr="003414A3">
        <w:rPr>
          <w:b/>
          <w:bCs/>
          <w:sz w:val="28"/>
          <w:szCs w:val="28"/>
        </w:rPr>
        <w:t xml:space="preserve">. Порядок размещения сведений о доходах, </w:t>
      </w:r>
      <w:r>
        <w:rPr>
          <w:b/>
          <w:bCs/>
          <w:sz w:val="28"/>
          <w:szCs w:val="28"/>
        </w:rPr>
        <w:t>расходах</w:t>
      </w:r>
      <w:r w:rsidRPr="003414A3">
        <w:rPr>
          <w:b/>
          <w:bCs/>
          <w:sz w:val="28"/>
          <w:szCs w:val="28"/>
        </w:rPr>
        <w:t xml:space="preserve"> </w:t>
      </w:r>
    </w:p>
    <w:p w:rsidR="00BA5BCF" w:rsidRPr="003414A3" w:rsidRDefault="00BA5BCF" w:rsidP="00CA1CE3">
      <w:pPr>
        <w:autoSpaceDE w:val="0"/>
        <w:autoSpaceDN w:val="0"/>
        <w:adjustRightInd w:val="0"/>
        <w:ind w:left="540"/>
        <w:jc w:val="center"/>
        <w:rPr>
          <w:b/>
          <w:bCs/>
          <w:sz w:val="28"/>
          <w:szCs w:val="28"/>
        </w:rPr>
      </w:pPr>
      <w:r w:rsidRPr="003414A3">
        <w:rPr>
          <w:b/>
          <w:bCs/>
          <w:sz w:val="28"/>
          <w:szCs w:val="28"/>
        </w:rPr>
        <w:t xml:space="preserve">на официальных сайтах </w:t>
      </w:r>
      <w:r>
        <w:rPr>
          <w:b/>
          <w:bCs/>
          <w:sz w:val="28"/>
          <w:szCs w:val="28"/>
        </w:rPr>
        <w:t>в сети Интернет</w:t>
      </w:r>
    </w:p>
    <w:p w:rsidR="00BA5BCF" w:rsidRPr="00D87DBE" w:rsidRDefault="00BA5BCF" w:rsidP="00227AF9"/>
    <w:p w:rsidR="00BA5BCF" w:rsidRDefault="00BA5BCF" w:rsidP="00DE3A65">
      <w:pPr>
        <w:autoSpaceDE w:val="0"/>
        <w:autoSpaceDN w:val="0"/>
        <w:adjustRightInd w:val="0"/>
        <w:ind w:firstLine="709"/>
        <w:jc w:val="both"/>
        <w:rPr>
          <w:sz w:val="28"/>
          <w:szCs w:val="28"/>
        </w:rPr>
      </w:pPr>
      <w:r w:rsidRPr="003414A3">
        <w:rPr>
          <w:sz w:val="28"/>
          <w:szCs w:val="28"/>
        </w:rPr>
        <w:t>В соответствии с</w:t>
      </w:r>
      <w:r>
        <w:rPr>
          <w:sz w:val="28"/>
          <w:szCs w:val="28"/>
        </w:rPr>
        <w:t xml:space="preserve">о статьями  8 и 8.1 </w:t>
      </w:r>
      <w:r w:rsidRPr="003414A3">
        <w:rPr>
          <w:sz w:val="28"/>
          <w:szCs w:val="28"/>
        </w:rPr>
        <w:t xml:space="preserve"> Федерального закона № 273-ФЗ  сведения о доходах, </w:t>
      </w:r>
      <w:r>
        <w:rPr>
          <w:sz w:val="28"/>
          <w:szCs w:val="28"/>
        </w:rPr>
        <w:t xml:space="preserve">расходах, </w:t>
      </w:r>
      <w:r w:rsidRPr="003414A3">
        <w:rPr>
          <w:sz w:val="28"/>
          <w:szCs w:val="28"/>
        </w:rPr>
        <w:t>об имуществе и обязательствах имущественного характера, размещаются в сети Интернет на официальных сайтах органов</w:t>
      </w:r>
      <w:r>
        <w:rPr>
          <w:sz w:val="28"/>
          <w:szCs w:val="28"/>
        </w:rPr>
        <w:t xml:space="preserve"> исполнительной власти Оренбургской области</w:t>
      </w:r>
      <w:r w:rsidRPr="003414A3">
        <w:rPr>
          <w:sz w:val="28"/>
          <w:szCs w:val="28"/>
        </w:rPr>
        <w:t xml:space="preserve"> и предоставляются для опубликования средствам массовой информации в </w:t>
      </w:r>
      <w:hyperlink r:id="rId24" w:history="1">
        <w:r w:rsidRPr="003414A3">
          <w:rPr>
            <w:sz w:val="28"/>
            <w:szCs w:val="28"/>
          </w:rPr>
          <w:t>порядке</w:t>
        </w:r>
      </w:hyperlink>
      <w:r w:rsidRPr="003414A3">
        <w:rPr>
          <w:sz w:val="28"/>
          <w:szCs w:val="28"/>
        </w:rPr>
        <w:t>, определяемом нормативными правовыми актами Российской Федерации.</w:t>
      </w:r>
    </w:p>
    <w:p w:rsidR="00BA5BCF" w:rsidRPr="009D51A4" w:rsidRDefault="00BA5BCF" w:rsidP="00DE3A65">
      <w:pPr>
        <w:pStyle w:val="BodyText"/>
        <w:shd w:val="clear" w:color="auto" w:fill="auto"/>
        <w:spacing w:after="0" w:line="240" w:lineRule="auto"/>
        <w:ind w:firstLine="709"/>
        <w:rPr>
          <w:rFonts w:ascii="Times New Roman" w:hAnsi="Times New Roman" w:cs="Times New Roman"/>
          <w:sz w:val="28"/>
          <w:szCs w:val="28"/>
        </w:rPr>
      </w:pPr>
      <w:r w:rsidRPr="00B607EF">
        <w:rPr>
          <w:rFonts w:ascii="Times New Roman" w:hAnsi="Times New Roman" w:cs="Times New Roman"/>
          <w:sz w:val="28"/>
          <w:szCs w:val="28"/>
        </w:rPr>
        <w:t>В соответствии с указом Губернатора Оренбургской области от 12.05.2014               № 281-ук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исполнительной власти Оренбургской области и предоставления этих сведений общероссийским средствам массовой информации для опубликования»</w:t>
      </w:r>
      <w:r>
        <w:rPr>
          <w:sz w:val="28"/>
          <w:szCs w:val="28"/>
        </w:rPr>
        <w:t xml:space="preserve"> </w:t>
      </w:r>
      <w:r w:rsidRPr="009D51A4">
        <w:rPr>
          <w:rFonts w:ascii="Times New Roman" w:hAnsi="Times New Roman" w:cs="Times New Roman"/>
          <w:b/>
          <w:bCs/>
          <w:sz w:val="28"/>
          <w:szCs w:val="28"/>
        </w:rPr>
        <w:t>на официальных сайтах</w:t>
      </w:r>
      <w:r w:rsidRPr="009D51A4">
        <w:rPr>
          <w:rFonts w:ascii="Times New Roman" w:hAnsi="Times New Roman" w:cs="Times New Roman"/>
          <w:sz w:val="28"/>
          <w:szCs w:val="28"/>
        </w:rPr>
        <w:t xml:space="preserve"> </w:t>
      </w:r>
      <w:r w:rsidRPr="00B607EF">
        <w:rPr>
          <w:rFonts w:ascii="Times New Roman" w:hAnsi="Times New Roman" w:cs="Times New Roman"/>
          <w:b/>
          <w:bCs/>
          <w:sz w:val="28"/>
          <w:szCs w:val="28"/>
        </w:rPr>
        <w:t>органов исполнительной власти</w:t>
      </w:r>
      <w:r w:rsidRPr="009D51A4">
        <w:rPr>
          <w:rFonts w:ascii="Times New Roman" w:hAnsi="Times New Roman" w:cs="Times New Roman"/>
          <w:b/>
          <w:bCs/>
          <w:sz w:val="28"/>
          <w:szCs w:val="28"/>
        </w:rPr>
        <w:t xml:space="preserve"> в течение 14 рабочих дней после истечения срока представления сведений о доходах, расходах, размещаются следующие сведения о доходах, расходах</w:t>
      </w:r>
      <w:r w:rsidRPr="009D51A4">
        <w:rPr>
          <w:rFonts w:ascii="Times New Roman" w:hAnsi="Times New Roman" w:cs="Times New Roman"/>
          <w:sz w:val="28"/>
          <w:szCs w:val="28"/>
        </w:rPr>
        <w:t xml:space="preserve"> гражданских служащих (работников), замещающих должности, замещение которых влечет за собой размещение таких сведений, а также сведений о доходах, расходах их супруги (супруга) и (или) несовершеннолетних детей:</w:t>
      </w:r>
    </w:p>
    <w:p w:rsidR="00BA5BCF" w:rsidRPr="009D51A4" w:rsidRDefault="00BA5BCF" w:rsidP="00DE3A65">
      <w:pPr>
        <w:autoSpaceDE w:val="0"/>
        <w:autoSpaceDN w:val="0"/>
        <w:adjustRightInd w:val="0"/>
        <w:ind w:firstLine="709"/>
        <w:jc w:val="both"/>
        <w:rPr>
          <w:sz w:val="28"/>
          <w:szCs w:val="28"/>
        </w:rPr>
      </w:pPr>
      <w:r w:rsidRPr="009D51A4">
        <w:rPr>
          <w:sz w:val="28"/>
          <w:szCs w:val="28"/>
        </w:rPr>
        <w:t>перечень объектов недвижимого имущества, принадлежащих государственному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A5BCF" w:rsidRPr="009D51A4" w:rsidRDefault="00BA5BCF" w:rsidP="00DE3A65">
      <w:pPr>
        <w:autoSpaceDE w:val="0"/>
        <w:autoSpaceDN w:val="0"/>
        <w:adjustRightInd w:val="0"/>
        <w:ind w:firstLine="709"/>
        <w:jc w:val="both"/>
        <w:rPr>
          <w:sz w:val="28"/>
          <w:szCs w:val="28"/>
        </w:rPr>
      </w:pPr>
      <w:r w:rsidRPr="009D51A4">
        <w:rPr>
          <w:sz w:val="28"/>
          <w:szCs w:val="28"/>
        </w:rPr>
        <w:t>перечень транспортных средств с указанием вида и марки, принадлежащих на праве собственности государственному служащему (работнику), его супруге (супругу) и несовершеннолетним детям;</w:t>
      </w:r>
    </w:p>
    <w:p w:rsidR="00BA5BCF" w:rsidRPr="009D51A4" w:rsidRDefault="00BA5BCF" w:rsidP="00DE3A65">
      <w:pPr>
        <w:autoSpaceDE w:val="0"/>
        <w:autoSpaceDN w:val="0"/>
        <w:adjustRightInd w:val="0"/>
        <w:ind w:firstLine="709"/>
        <w:jc w:val="both"/>
        <w:rPr>
          <w:sz w:val="28"/>
          <w:szCs w:val="28"/>
        </w:rPr>
      </w:pPr>
      <w:r w:rsidRPr="009D51A4">
        <w:rPr>
          <w:sz w:val="28"/>
          <w:szCs w:val="28"/>
        </w:rPr>
        <w:t>декларированный годовой доход государственного служащего (работника), его супруги (супруга) и несовершеннолетних детей;</w:t>
      </w:r>
    </w:p>
    <w:p w:rsidR="00BA5BCF" w:rsidRPr="009D51A4" w:rsidRDefault="00BA5BCF" w:rsidP="00DE3A65">
      <w:pPr>
        <w:autoSpaceDE w:val="0"/>
        <w:autoSpaceDN w:val="0"/>
        <w:adjustRightInd w:val="0"/>
        <w:ind w:firstLine="709"/>
        <w:jc w:val="both"/>
        <w:rPr>
          <w:sz w:val="28"/>
          <w:szCs w:val="28"/>
        </w:rPr>
      </w:pPr>
      <w:r w:rsidRPr="009D51A4">
        <w:rPr>
          <w:sz w:val="28"/>
          <w:szCs w:val="2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государственного служащего (работника) и его супруги (супруга) за три последних года, предшествующих совершению сделки.</w:t>
      </w:r>
    </w:p>
    <w:p w:rsidR="00BA5BCF" w:rsidRDefault="00BA5BCF" w:rsidP="00DE3A65">
      <w:pPr>
        <w:autoSpaceDE w:val="0"/>
        <w:autoSpaceDN w:val="0"/>
        <w:adjustRightInd w:val="0"/>
        <w:ind w:firstLine="709"/>
        <w:jc w:val="both"/>
        <w:rPr>
          <w:sz w:val="28"/>
          <w:szCs w:val="28"/>
        </w:rPr>
      </w:pPr>
      <w:r>
        <w:rPr>
          <w:sz w:val="28"/>
          <w:szCs w:val="28"/>
        </w:rPr>
        <w:t xml:space="preserve">В размещаемых на официальных сайтах и предоставляемых общероссийским средствам массовой информации для опубликования сведениях о доходах, расходах </w:t>
      </w:r>
      <w:r w:rsidRPr="0064634E">
        <w:rPr>
          <w:b/>
          <w:bCs/>
          <w:color w:val="000000"/>
          <w:sz w:val="28"/>
          <w:szCs w:val="28"/>
        </w:rPr>
        <w:t>запрещается указывать</w:t>
      </w:r>
      <w:r>
        <w:rPr>
          <w:sz w:val="28"/>
          <w:szCs w:val="28"/>
        </w:rPr>
        <w:t>:</w:t>
      </w:r>
    </w:p>
    <w:p w:rsidR="00BA5BCF" w:rsidRPr="00F37085" w:rsidRDefault="00BA5BCF" w:rsidP="00DE3A65">
      <w:pPr>
        <w:autoSpaceDE w:val="0"/>
        <w:autoSpaceDN w:val="0"/>
        <w:adjustRightInd w:val="0"/>
        <w:ind w:firstLine="709"/>
        <w:jc w:val="both"/>
        <w:rPr>
          <w:sz w:val="28"/>
          <w:szCs w:val="28"/>
        </w:rPr>
      </w:pPr>
      <w:r w:rsidRPr="00F37085">
        <w:rPr>
          <w:sz w:val="28"/>
          <w:szCs w:val="28"/>
        </w:rPr>
        <w:t xml:space="preserve">иные сведения (кроме указанных в </w:t>
      </w:r>
      <w:hyperlink r:id="rId25" w:history="1">
        <w:r w:rsidRPr="00F37085">
          <w:rPr>
            <w:sz w:val="28"/>
            <w:szCs w:val="28"/>
          </w:rPr>
          <w:t>пункте 2</w:t>
        </w:r>
      </w:hyperlink>
      <w:r w:rsidRPr="00F37085">
        <w:rPr>
          <w:sz w:val="28"/>
          <w:szCs w:val="28"/>
        </w:rPr>
        <w:t xml:space="preserve"> Порядка размещения сведений о доходах, расходах) о доходах гражданского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A5BCF" w:rsidRPr="00F37085" w:rsidRDefault="00BA5BCF" w:rsidP="00DE3A65">
      <w:pPr>
        <w:autoSpaceDE w:val="0"/>
        <w:autoSpaceDN w:val="0"/>
        <w:adjustRightInd w:val="0"/>
        <w:ind w:firstLine="709"/>
        <w:jc w:val="both"/>
        <w:rPr>
          <w:sz w:val="28"/>
          <w:szCs w:val="28"/>
        </w:rPr>
      </w:pPr>
      <w:hyperlink r:id="rId26" w:history="1">
        <w:r w:rsidRPr="00F37085">
          <w:rPr>
            <w:sz w:val="28"/>
            <w:szCs w:val="28"/>
          </w:rPr>
          <w:t>персональные данные</w:t>
        </w:r>
      </w:hyperlink>
      <w:r w:rsidRPr="00F37085">
        <w:rPr>
          <w:sz w:val="28"/>
          <w:szCs w:val="28"/>
        </w:rPr>
        <w:t xml:space="preserve"> супруги (супруга), детей и иных членов семьи гражданского служащего (работника);</w:t>
      </w:r>
    </w:p>
    <w:p w:rsidR="00BA5BCF" w:rsidRPr="00F37085" w:rsidRDefault="00BA5BCF" w:rsidP="00DE3A65">
      <w:pPr>
        <w:autoSpaceDE w:val="0"/>
        <w:autoSpaceDN w:val="0"/>
        <w:adjustRightInd w:val="0"/>
        <w:ind w:firstLine="709"/>
        <w:jc w:val="both"/>
        <w:rPr>
          <w:sz w:val="28"/>
          <w:szCs w:val="28"/>
        </w:rPr>
      </w:pPr>
      <w:r w:rsidRPr="00F37085">
        <w:rPr>
          <w:sz w:val="28"/>
          <w:szCs w:val="28"/>
        </w:rPr>
        <w:t>данные, позволяющие определить место жительства, почтовый адрес, телефон и иные индивидуальные средства коммуникации гражданского служащего (работника), его супруги (супруга), детей и иных членов семьи;</w:t>
      </w:r>
    </w:p>
    <w:p w:rsidR="00BA5BCF" w:rsidRPr="00F37085" w:rsidRDefault="00BA5BCF" w:rsidP="00DE3A65">
      <w:pPr>
        <w:autoSpaceDE w:val="0"/>
        <w:autoSpaceDN w:val="0"/>
        <w:adjustRightInd w:val="0"/>
        <w:ind w:firstLine="709"/>
        <w:jc w:val="both"/>
        <w:rPr>
          <w:sz w:val="28"/>
          <w:szCs w:val="28"/>
        </w:rPr>
      </w:pPr>
      <w:r w:rsidRPr="00F37085">
        <w:rPr>
          <w:sz w:val="28"/>
          <w:szCs w:val="28"/>
        </w:rPr>
        <w:t>данные, позволяющие определить местонахождение объектов недвижимого имущества, принадлежащих гражданскому служащему (работнику), его супруге (супругу), детям, иным членам семьи на праве собственности или находящихся в их пользовании;</w:t>
      </w:r>
    </w:p>
    <w:p w:rsidR="00BA5BCF" w:rsidRDefault="00BA5BCF" w:rsidP="00045AAE">
      <w:pPr>
        <w:autoSpaceDE w:val="0"/>
        <w:autoSpaceDN w:val="0"/>
        <w:adjustRightInd w:val="0"/>
        <w:ind w:firstLine="709"/>
        <w:jc w:val="both"/>
        <w:rPr>
          <w:sz w:val="28"/>
          <w:szCs w:val="28"/>
        </w:rPr>
      </w:pPr>
      <w:r w:rsidRPr="00F37085">
        <w:rPr>
          <w:sz w:val="28"/>
          <w:szCs w:val="28"/>
        </w:rPr>
        <w:t xml:space="preserve">информацию, отнесенную к </w:t>
      </w:r>
      <w:hyperlink r:id="rId27" w:history="1">
        <w:r w:rsidRPr="00F37085">
          <w:rPr>
            <w:sz w:val="28"/>
            <w:szCs w:val="28"/>
          </w:rPr>
          <w:t>государственной тайне</w:t>
        </w:r>
      </w:hyperlink>
      <w:r w:rsidRPr="00F37085">
        <w:rPr>
          <w:sz w:val="28"/>
          <w:szCs w:val="28"/>
        </w:rPr>
        <w:t xml:space="preserve"> или являющуюся </w:t>
      </w:r>
      <w:hyperlink r:id="rId28" w:history="1">
        <w:r w:rsidRPr="00F37085">
          <w:rPr>
            <w:sz w:val="28"/>
            <w:szCs w:val="28"/>
          </w:rPr>
          <w:t>конфиденциальной</w:t>
        </w:r>
      </w:hyperlink>
      <w:r w:rsidRPr="00F37085">
        <w:rPr>
          <w:sz w:val="28"/>
          <w:szCs w:val="28"/>
        </w:rPr>
        <w:t>.</w:t>
      </w:r>
    </w:p>
    <w:p w:rsidR="00BA5BCF" w:rsidRDefault="00BA5BCF" w:rsidP="003414A3">
      <w:pPr>
        <w:autoSpaceDE w:val="0"/>
        <w:autoSpaceDN w:val="0"/>
        <w:adjustRightInd w:val="0"/>
        <w:ind w:firstLine="540"/>
        <w:jc w:val="both"/>
        <w:rPr>
          <w:sz w:val="28"/>
          <w:szCs w:val="28"/>
        </w:rPr>
      </w:pPr>
      <w:r>
        <w:rPr>
          <w:noProof/>
        </w:rPr>
        <w:pict>
          <v:roundrect id="_x0000_s1032" style="position:absolute;left:0;text-align:left;margin-left:6pt;margin-top:7.85pt;width:517.05pt;height:95.8pt;z-index:251654144" arcsize="10923f">
            <v:textbox style="mso-next-textbox:#_x0000_s1032">
              <w:txbxContent>
                <w:p w:rsidR="00BA5BCF" w:rsidRPr="00DE3A65" w:rsidRDefault="00BA5BCF" w:rsidP="00B607EF">
                  <w:pPr>
                    <w:shd w:val="clear" w:color="auto" w:fill="FFFFFF"/>
                    <w:autoSpaceDE w:val="0"/>
                    <w:autoSpaceDN w:val="0"/>
                    <w:adjustRightInd w:val="0"/>
                    <w:ind w:firstLine="540"/>
                    <w:jc w:val="center"/>
                    <w:rPr>
                      <w:b/>
                      <w:bCs/>
                      <w:sz w:val="28"/>
                      <w:szCs w:val="28"/>
                    </w:rPr>
                  </w:pPr>
                  <w:r w:rsidRPr="00DE3A65">
                    <w:rPr>
                      <w:b/>
                      <w:bCs/>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A5BCF" w:rsidRPr="00DE3A65" w:rsidRDefault="00BA5BCF" w:rsidP="00B607EF">
                  <w:pPr>
                    <w:shd w:val="clear" w:color="auto" w:fill="FFFFFF"/>
                    <w:autoSpaceDE w:val="0"/>
                    <w:autoSpaceDN w:val="0"/>
                    <w:adjustRightInd w:val="0"/>
                    <w:ind w:firstLine="540"/>
                    <w:jc w:val="center"/>
                    <w:rPr>
                      <w:b/>
                      <w:bCs/>
                      <w:sz w:val="22"/>
                      <w:szCs w:val="22"/>
                    </w:rPr>
                  </w:pPr>
                </w:p>
                <w:p w:rsidR="00BA5BCF" w:rsidRPr="00035B9C" w:rsidRDefault="00BA5BCF" w:rsidP="00B607EF">
                  <w:pPr>
                    <w:shd w:val="clear" w:color="auto" w:fill="FFFFFF"/>
                    <w:autoSpaceDE w:val="0"/>
                    <w:autoSpaceDN w:val="0"/>
                    <w:adjustRightInd w:val="0"/>
                    <w:ind w:left="540"/>
                    <w:rPr>
                      <w:b/>
                      <w:bCs/>
                      <w:sz w:val="22"/>
                      <w:szCs w:val="22"/>
                    </w:rPr>
                  </w:pPr>
                  <w:r w:rsidRPr="00DE3A65">
                    <w:rPr>
                      <w:b/>
                      <w:bCs/>
                      <w:sz w:val="22"/>
                      <w:szCs w:val="22"/>
                    </w:rPr>
                    <w:t>Статья 3 Федерального закона от 27 июля 2006 г. № 152-ФЗ «О персональных данных»</w:t>
                  </w:r>
                </w:p>
                <w:p w:rsidR="00BA5BCF" w:rsidRDefault="00BA5BCF" w:rsidP="00B607EF">
                  <w:pPr>
                    <w:shd w:val="clear" w:color="auto" w:fill="FFFFFF"/>
                  </w:pPr>
                </w:p>
              </w:txbxContent>
            </v:textbox>
          </v:roundrect>
        </w:pict>
      </w:r>
    </w:p>
    <w:p w:rsidR="00BA5BCF" w:rsidRDefault="00BA5BCF" w:rsidP="003414A3">
      <w:pPr>
        <w:autoSpaceDE w:val="0"/>
        <w:autoSpaceDN w:val="0"/>
        <w:adjustRightInd w:val="0"/>
        <w:ind w:firstLine="540"/>
        <w:jc w:val="both"/>
        <w:rPr>
          <w:sz w:val="28"/>
          <w:szCs w:val="28"/>
        </w:rPr>
      </w:pPr>
    </w:p>
    <w:p w:rsidR="00BA5BCF" w:rsidRDefault="00BA5BCF" w:rsidP="003414A3">
      <w:pPr>
        <w:autoSpaceDE w:val="0"/>
        <w:autoSpaceDN w:val="0"/>
        <w:adjustRightInd w:val="0"/>
        <w:ind w:firstLine="540"/>
        <w:jc w:val="both"/>
        <w:rPr>
          <w:sz w:val="28"/>
          <w:szCs w:val="28"/>
        </w:rPr>
      </w:pPr>
    </w:p>
    <w:p w:rsidR="00BA5BCF" w:rsidRDefault="00BA5BCF" w:rsidP="003414A3">
      <w:pPr>
        <w:autoSpaceDE w:val="0"/>
        <w:autoSpaceDN w:val="0"/>
        <w:adjustRightInd w:val="0"/>
        <w:ind w:firstLine="540"/>
        <w:jc w:val="both"/>
        <w:rPr>
          <w:sz w:val="28"/>
          <w:szCs w:val="28"/>
        </w:rPr>
      </w:pPr>
    </w:p>
    <w:p w:rsidR="00BA5BCF" w:rsidRDefault="00BA5BCF" w:rsidP="003414A3">
      <w:pPr>
        <w:autoSpaceDE w:val="0"/>
        <w:autoSpaceDN w:val="0"/>
        <w:adjustRightInd w:val="0"/>
        <w:ind w:firstLine="540"/>
        <w:jc w:val="both"/>
        <w:rPr>
          <w:sz w:val="28"/>
          <w:szCs w:val="28"/>
        </w:rPr>
      </w:pPr>
    </w:p>
    <w:p w:rsidR="00BA5BCF" w:rsidRDefault="00BA5BCF" w:rsidP="00DE3A65">
      <w:pPr>
        <w:ind w:firstLine="709"/>
        <w:jc w:val="both"/>
        <w:rPr>
          <w:sz w:val="28"/>
          <w:szCs w:val="28"/>
        </w:rPr>
      </w:pPr>
      <w:r w:rsidRPr="00F441B6">
        <w:rPr>
          <w:sz w:val="28"/>
          <w:szCs w:val="28"/>
        </w:rPr>
        <w:t xml:space="preserve">Сведения о доходах, расходах гражданских служащих (работников) </w:t>
      </w:r>
      <w:r>
        <w:rPr>
          <w:sz w:val="28"/>
          <w:szCs w:val="28"/>
        </w:rPr>
        <w:t xml:space="preserve">и членов их семей, размещенные </w:t>
      </w:r>
      <w:r w:rsidRPr="00F441B6">
        <w:rPr>
          <w:sz w:val="28"/>
          <w:szCs w:val="28"/>
        </w:rPr>
        <w:t xml:space="preserve">в установленном порядке на официальных сайтах,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гражданским служащим (работником) в данном органе </w:t>
      </w:r>
      <w:r>
        <w:rPr>
          <w:sz w:val="28"/>
          <w:szCs w:val="28"/>
        </w:rPr>
        <w:t xml:space="preserve">исполнительной власти </w:t>
      </w:r>
      <w:r w:rsidRPr="00F441B6">
        <w:rPr>
          <w:sz w:val="28"/>
          <w:szCs w:val="28"/>
        </w:rPr>
        <w:t>должности, включенной в соответствующий перечень, если иное не установлено законодательством Российской Федерации.</w:t>
      </w:r>
    </w:p>
    <w:p w:rsidR="00BA5BCF" w:rsidRDefault="00BA5BCF" w:rsidP="00DE3A65">
      <w:pPr>
        <w:ind w:firstLine="709"/>
        <w:jc w:val="both"/>
        <w:rPr>
          <w:sz w:val="28"/>
          <w:szCs w:val="28"/>
        </w:rPr>
      </w:pPr>
      <w:r>
        <w:rPr>
          <w:sz w:val="28"/>
          <w:szCs w:val="28"/>
        </w:rPr>
        <w:t>У</w:t>
      </w:r>
      <w:r w:rsidRPr="00FF7DED">
        <w:rPr>
          <w:sz w:val="28"/>
          <w:szCs w:val="28"/>
        </w:rPr>
        <w:t>точненны</w:t>
      </w:r>
      <w:r>
        <w:rPr>
          <w:sz w:val="28"/>
          <w:szCs w:val="28"/>
        </w:rPr>
        <w:t>е</w:t>
      </w:r>
      <w:r w:rsidRPr="00FF7DED">
        <w:rPr>
          <w:sz w:val="28"/>
          <w:szCs w:val="28"/>
        </w:rPr>
        <w:t xml:space="preserve"> сведени</w:t>
      </w:r>
      <w:r>
        <w:rPr>
          <w:sz w:val="28"/>
          <w:szCs w:val="28"/>
        </w:rPr>
        <w:t>я</w:t>
      </w:r>
      <w:r w:rsidRPr="00FF7DED">
        <w:rPr>
          <w:sz w:val="28"/>
          <w:szCs w:val="28"/>
        </w:rPr>
        <w:t xml:space="preserve"> о доходах, об имуществе и обязательствах имущественного характера </w:t>
      </w:r>
      <w:r>
        <w:rPr>
          <w:sz w:val="28"/>
          <w:szCs w:val="28"/>
        </w:rPr>
        <w:t xml:space="preserve">размещаются на официальных сайтах </w:t>
      </w:r>
      <w:r w:rsidRPr="00FF7DED">
        <w:rPr>
          <w:sz w:val="28"/>
          <w:szCs w:val="28"/>
        </w:rPr>
        <w:t>не позднее</w:t>
      </w:r>
      <w:r>
        <w:rPr>
          <w:sz w:val="28"/>
          <w:szCs w:val="28"/>
        </w:rPr>
        <w:t xml:space="preserve">                 </w:t>
      </w:r>
      <w:r w:rsidRPr="00FF7DED">
        <w:rPr>
          <w:sz w:val="28"/>
          <w:szCs w:val="28"/>
        </w:rPr>
        <w:t xml:space="preserve"> 14 рабочих дней после окончания срока, установленного для представления уточненных сведений</w:t>
      </w:r>
      <w:r>
        <w:rPr>
          <w:sz w:val="28"/>
          <w:szCs w:val="28"/>
        </w:rPr>
        <w:t xml:space="preserve">. </w:t>
      </w:r>
    </w:p>
    <w:p w:rsidR="00BA5BCF" w:rsidRDefault="00BA5BCF" w:rsidP="000950FC">
      <w:pPr>
        <w:ind w:firstLine="708"/>
        <w:jc w:val="both"/>
        <w:rPr>
          <w:sz w:val="28"/>
          <w:szCs w:val="28"/>
        </w:rPr>
      </w:pPr>
    </w:p>
    <w:p w:rsidR="00BA5BCF" w:rsidRDefault="00BA5BCF" w:rsidP="000950FC">
      <w:pPr>
        <w:ind w:firstLine="708"/>
        <w:jc w:val="both"/>
        <w:rPr>
          <w:sz w:val="28"/>
          <w:szCs w:val="28"/>
        </w:rPr>
      </w:pPr>
    </w:p>
    <w:p w:rsidR="00BA5BCF" w:rsidRDefault="00BA5BCF">
      <w:pPr>
        <w:rPr>
          <w:b/>
          <w:bCs/>
          <w:sz w:val="28"/>
          <w:szCs w:val="28"/>
          <w:highlight w:val="yellow"/>
        </w:rPr>
      </w:pPr>
    </w:p>
    <w:p w:rsidR="00BA5BCF" w:rsidRDefault="00BA5BCF" w:rsidP="00B06553">
      <w:pPr>
        <w:jc w:val="center"/>
        <w:rPr>
          <w:b/>
          <w:bCs/>
          <w:sz w:val="28"/>
          <w:szCs w:val="28"/>
          <w:highlight w:val="yellow"/>
        </w:rPr>
        <w:sectPr w:rsidR="00BA5BCF" w:rsidSect="00B71042">
          <w:pgSz w:w="11906" w:h="16838"/>
          <w:pgMar w:top="964" w:right="567" w:bottom="397" w:left="1134" w:header="397" w:footer="397" w:gutter="0"/>
          <w:cols w:space="708"/>
          <w:docGrid w:linePitch="360"/>
        </w:sectPr>
      </w:pPr>
    </w:p>
    <w:p w:rsidR="00BA5BCF" w:rsidRPr="00EA30D8" w:rsidRDefault="00BA5BCF" w:rsidP="00576795">
      <w:pPr>
        <w:jc w:val="center"/>
        <w:rPr>
          <w:b/>
          <w:bCs/>
          <w:sz w:val="28"/>
          <w:szCs w:val="28"/>
        </w:rPr>
      </w:pPr>
      <w:r w:rsidRPr="00EA30D8">
        <w:rPr>
          <w:b/>
          <w:bCs/>
          <w:sz w:val="28"/>
          <w:szCs w:val="28"/>
        </w:rPr>
        <w:t>Пример заполнения сведений о доходах, расходах подлежащих опубликованию на официальных сайтах</w:t>
      </w:r>
    </w:p>
    <w:p w:rsidR="00BA5BCF" w:rsidRDefault="00BA5BCF" w:rsidP="00576795">
      <w:pPr>
        <w:ind w:firstLine="708"/>
        <w:jc w:val="both"/>
        <w:rPr>
          <w:sz w:val="28"/>
          <w:szCs w:val="28"/>
        </w:rPr>
      </w:pPr>
    </w:p>
    <w:p w:rsidR="00BA5BCF" w:rsidRPr="008E1242" w:rsidRDefault="00BA5BCF" w:rsidP="00835D0A">
      <w:pPr>
        <w:jc w:val="center"/>
        <w:rPr>
          <w:rStyle w:val="Strong"/>
          <w:color w:val="333333"/>
          <w:sz w:val="28"/>
          <w:szCs w:val="28"/>
        </w:rPr>
      </w:pPr>
      <w:r w:rsidRPr="008E1242">
        <w:rPr>
          <w:rStyle w:val="Strong"/>
          <w:color w:val="333333"/>
          <w:sz w:val="28"/>
          <w:szCs w:val="28"/>
        </w:rPr>
        <w:t>Сведения</w:t>
      </w:r>
    </w:p>
    <w:p w:rsidR="00BA5BCF" w:rsidRPr="008E1242" w:rsidRDefault="00BA5BCF" w:rsidP="00835D0A">
      <w:pPr>
        <w:jc w:val="center"/>
        <w:rPr>
          <w:rStyle w:val="Strong"/>
          <w:color w:val="333333"/>
          <w:sz w:val="28"/>
          <w:szCs w:val="28"/>
        </w:rPr>
      </w:pPr>
      <w:r w:rsidRPr="008E1242">
        <w:rPr>
          <w:rStyle w:val="Strong"/>
          <w:color w:val="333333"/>
          <w:sz w:val="28"/>
          <w:szCs w:val="28"/>
        </w:rPr>
        <w:t>о доходах, расходах,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w:t>
      </w:r>
      <w:r>
        <w:rPr>
          <w:rStyle w:val="Strong"/>
          <w:color w:val="333333"/>
          <w:sz w:val="28"/>
          <w:szCs w:val="28"/>
        </w:rPr>
        <w:t>4</w:t>
      </w:r>
      <w:r w:rsidRPr="008E1242">
        <w:rPr>
          <w:rStyle w:val="Strong"/>
          <w:color w:val="333333"/>
          <w:sz w:val="28"/>
          <w:szCs w:val="28"/>
        </w:rPr>
        <w:t xml:space="preserve"> года по 31 декабря 201</w:t>
      </w:r>
      <w:r>
        <w:rPr>
          <w:rStyle w:val="Strong"/>
          <w:color w:val="333333"/>
          <w:sz w:val="28"/>
          <w:szCs w:val="28"/>
        </w:rPr>
        <w:t>4</w:t>
      </w:r>
      <w:r w:rsidRPr="008E1242">
        <w:rPr>
          <w:rStyle w:val="Strong"/>
          <w:color w:val="333333"/>
          <w:sz w:val="28"/>
          <w:szCs w:val="28"/>
        </w:rPr>
        <w:t xml:space="preserve"> года</w:t>
      </w:r>
    </w:p>
    <w:p w:rsidR="00BA5BCF" w:rsidRDefault="00BA5BCF" w:rsidP="000A43CC">
      <w:pPr>
        <w:jc w:val="center"/>
      </w:pPr>
    </w:p>
    <w:tbl>
      <w:tblPr>
        <w:tblW w:w="15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417"/>
        <w:gridCol w:w="992"/>
        <w:gridCol w:w="1418"/>
        <w:gridCol w:w="1417"/>
        <w:gridCol w:w="851"/>
        <w:gridCol w:w="992"/>
        <w:gridCol w:w="1276"/>
        <w:gridCol w:w="850"/>
        <w:gridCol w:w="993"/>
        <w:gridCol w:w="1559"/>
        <w:gridCol w:w="1276"/>
        <w:gridCol w:w="2268"/>
      </w:tblGrid>
      <w:tr w:rsidR="00BA5BCF" w:rsidRPr="002D3A21">
        <w:tc>
          <w:tcPr>
            <w:tcW w:w="426" w:type="dxa"/>
            <w:vMerge w:val="restart"/>
          </w:tcPr>
          <w:p w:rsidR="00BA5BCF" w:rsidRPr="002D3A21" w:rsidRDefault="00BA5BCF" w:rsidP="002D3A21">
            <w:pPr>
              <w:ind w:left="-142" w:right="-108"/>
              <w:jc w:val="center"/>
              <w:rPr>
                <w:rFonts w:ascii="Verdana" w:hAnsi="Verdana" w:cs="Verdana"/>
                <w:sz w:val="16"/>
                <w:szCs w:val="16"/>
              </w:rPr>
            </w:pPr>
            <w:r w:rsidRPr="002D3A21">
              <w:rPr>
                <w:rFonts w:ascii="Verdana" w:hAnsi="Verdana" w:cs="Verdana"/>
                <w:sz w:val="16"/>
                <w:szCs w:val="16"/>
              </w:rPr>
              <w:t>№</w:t>
            </w:r>
          </w:p>
          <w:p w:rsidR="00BA5BCF" w:rsidRPr="002D3A21" w:rsidRDefault="00BA5BCF" w:rsidP="002D3A21">
            <w:pPr>
              <w:ind w:left="-142" w:right="-108"/>
              <w:jc w:val="center"/>
              <w:rPr>
                <w:rFonts w:ascii="Verdana" w:hAnsi="Verdana" w:cs="Verdana"/>
                <w:sz w:val="16"/>
                <w:szCs w:val="16"/>
              </w:rPr>
            </w:pPr>
            <w:r w:rsidRPr="002D3A21">
              <w:rPr>
                <w:rFonts w:ascii="Verdana" w:hAnsi="Verdana" w:cs="Verdana"/>
                <w:sz w:val="16"/>
                <w:szCs w:val="16"/>
              </w:rPr>
              <w:t>п/п</w:t>
            </w:r>
          </w:p>
        </w:tc>
        <w:tc>
          <w:tcPr>
            <w:tcW w:w="1417" w:type="dxa"/>
            <w:vMerge w:val="restart"/>
          </w:tcPr>
          <w:p w:rsidR="00BA5BCF" w:rsidRPr="002D3A21" w:rsidRDefault="00BA5BCF" w:rsidP="00B551B1">
            <w:pPr>
              <w:jc w:val="center"/>
              <w:rPr>
                <w:rFonts w:ascii="Verdana" w:hAnsi="Verdana" w:cs="Verdana"/>
                <w:sz w:val="16"/>
                <w:szCs w:val="16"/>
              </w:rPr>
            </w:pPr>
            <w:r w:rsidRPr="002D3A21">
              <w:rPr>
                <w:rFonts w:ascii="Verdana" w:hAnsi="Verdana" w:cs="Verdana"/>
                <w:sz w:val="16"/>
                <w:szCs w:val="16"/>
              </w:rPr>
              <w:t>Фамилия и инициалы лица, чьи сведения размещаются</w:t>
            </w:r>
          </w:p>
        </w:tc>
        <w:tc>
          <w:tcPr>
            <w:tcW w:w="992" w:type="dxa"/>
            <w:vMerge w:val="restart"/>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Должность</w:t>
            </w:r>
          </w:p>
        </w:tc>
        <w:tc>
          <w:tcPr>
            <w:tcW w:w="4678" w:type="dxa"/>
            <w:gridSpan w:val="4"/>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Объекты недвижимости, находящиеся в собственности</w:t>
            </w:r>
          </w:p>
        </w:tc>
        <w:tc>
          <w:tcPr>
            <w:tcW w:w="3119" w:type="dxa"/>
            <w:gridSpan w:val="3"/>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Объекты недвижимости, находящиеся в пользовании</w:t>
            </w:r>
          </w:p>
        </w:tc>
        <w:tc>
          <w:tcPr>
            <w:tcW w:w="1559" w:type="dxa"/>
            <w:vMerge w:val="restart"/>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Транспортные средства</w:t>
            </w:r>
          </w:p>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(вид, марка)</w:t>
            </w:r>
          </w:p>
        </w:tc>
        <w:tc>
          <w:tcPr>
            <w:tcW w:w="1276" w:type="dxa"/>
            <w:vMerge w:val="restart"/>
          </w:tcPr>
          <w:p w:rsidR="00BA5BCF" w:rsidRPr="002D3A21" w:rsidRDefault="00BA5BCF" w:rsidP="002733A0">
            <w:pPr>
              <w:jc w:val="center"/>
              <w:rPr>
                <w:rFonts w:ascii="Verdana" w:hAnsi="Verdana" w:cs="Verdana"/>
                <w:sz w:val="16"/>
                <w:szCs w:val="16"/>
              </w:rPr>
            </w:pPr>
            <w:r w:rsidRPr="002D3A21">
              <w:rPr>
                <w:rFonts w:ascii="Verdana" w:hAnsi="Verdana" w:cs="Verdana"/>
                <w:sz w:val="16"/>
                <w:szCs w:val="16"/>
              </w:rPr>
              <w:t>Деклариро-ванный годовой доход</w:t>
            </w:r>
            <w:r>
              <w:rPr>
                <w:rStyle w:val="FootnoteReference"/>
                <w:rFonts w:ascii="Verdana" w:hAnsi="Verdana" w:cs="Verdana"/>
                <w:sz w:val="16"/>
                <w:szCs w:val="16"/>
              </w:rPr>
              <w:t>1</w:t>
            </w:r>
            <w:r>
              <w:t xml:space="preserve"> </w:t>
            </w:r>
            <w:r w:rsidRPr="002D3A21">
              <w:rPr>
                <w:rFonts w:ascii="Verdana" w:hAnsi="Verdana" w:cs="Verdana"/>
                <w:sz w:val="16"/>
                <w:szCs w:val="16"/>
              </w:rPr>
              <w:t>(руб.)</w:t>
            </w:r>
          </w:p>
        </w:tc>
        <w:tc>
          <w:tcPr>
            <w:tcW w:w="2268" w:type="dxa"/>
            <w:vMerge w:val="restart"/>
          </w:tcPr>
          <w:p w:rsidR="00BA5BCF" w:rsidRPr="002D3A21" w:rsidRDefault="00BA5BCF" w:rsidP="00AD520B">
            <w:pPr>
              <w:jc w:val="center"/>
              <w:rPr>
                <w:rFonts w:ascii="Verdana" w:hAnsi="Verdana" w:cs="Verdana"/>
                <w:sz w:val="16"/>
                <w:szCs w:val="16"/>
              </w:rPr>
            </w:pPr>
            <w:r w:rsidRPr="002D3A21">
              <w:rPr>
                <w:rFonts w:ascii="Verdana" w:hAnsi="Verdana" w:cs="Verdana"/>
                <w:sz w:val="16"/>
                <w:szCs w:val="16"/>
              </w:rPr>
              <w:t>Сведения об источниках получения средств, за счет которых совершена сделка</w:t>
            </w:r>
            <w:r>
              <w:rPr>
                <w:rStyle w:val="FootnoteReference"/>
                <w:rFonts w:ascii="Verdana" w:hAnsi="Verdana" w:cs="Verdana"/>
                <w:sz w:val="16"/>
                <w:szCs w:val="16"/>
              </w:rPr>
              <w:t>2</w:t>
            </w:r>
            <w:r>
              <w:t xml:space="preserve"> </w:t>
            </w:r>
            <w:r w:rsidRPr="002D3A21">
              <w:rPr>
                <w:rFonts w:ascii="Verdana" w:hAnsi="Verdana" w:cs="Verdana"/>
                <w:sz w:val="16"/>
                <w:szCs w:val="16"/>
              </w:rPr>
              <w:t>(вид приобретенного имущества, источники)</w:t>
            </w: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вид объекта</w:t>
            </w:r>
          </w:p>
        </w:tc>
        <w:tc>
          <w:tcPr>
            <w:tcW w:w="1417"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вид собствен-ности</w:t>
            </w:r>
          </w:p>
        </w:tc>
        <w:tc>
          <w:tcPr>
            <w:tcW w:w="851"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пло-щадь (кв.м)</w:t>
            </w:r>
          </w:p>
        </w:tc>
        <w:tc>
          <w:tcPr>
            <w:tcW w:w="992"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страна распо-ложения</w:t>
            </w:r>
          </w:p>
        </w:tc>
        <w:tc>
          <w:tcPr>
            <w:tcW w:w="1276"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вид объекта</w:t>
            </w:r>
          </w:p>
        </w:tc>
        <w:tc>
          <w:tcPr>
            <w:tcW w:w="850"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пло-щадь (кв.м)</w:t>
            </w:r>
          </w:p>
        </w:tc>
        <w:tc>
          <w:tcPr>
            <w:tcW w:w="993"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страна распо-ложения</w:t>
            </w:r>
          </w:p>
        </w:tc>
        <w:tc>
          <w:tcPr>
            <w:tcW w:w="1559" w:type="dxa"/>
            <w:vMerge/>
          </w:tcPr>
          <w:p w:rsidR="00BA5BCF" w:rsidRPr="002D3A21" w:rsidRDefault="00BA5BCF" w:rsidP="002D3A21">
            <w:pPr>
              <w:jc w:val="center"/>
              <w:rPr>
                <w:rFonts w:ascii="Verdana" w:hAnsi="Verdana" w:cs="Verdana"/>
                <w:sz w:val="16"/>
                <w:szCs w:val="16"/>
              </w:rPr>
            </w:pPr>
          </w:p>
        </w:tc>
        <w:tc>
          <w:tcPr>
            <w:tcW w:w="1276" w:type="dxa"/>
            <w:vMerge/>
          </w:tcPr>
          <w:p w:rsidR="00BA5BCF" w:rsidRPr="002D3A21" w:rsidRDefault="00BA5BCF" w:rsidP="002D3A21">
            <w:pPr>
              <w:jc w:val="center"/>
              <w:rPr>
                <w:rFonts w:ascii="Verdana" w:hAnsi="Verdana" w:cs="Verdana"/>
                <w:sz w:val="16"/>
                <w:szCs w:val="16"/>
              </w:rPr>
            </w:pPr>
          </w:p>
        </w:tc>
        <w:tc>
          <w:tcPr>
            <w:tcW w:w="2268" w:type="dxa"/>
            <w:vMerge/>
          </w:tcPr>
          <w:p w:rsidR="00BA5BCF" w:rsidRPr="002D3A21" w:rsidRDefault="00BA5BCF" w:rsidP="002D3A21">
            <w:pPr>
              <w:jc w:val="center"/>
              <w:rPr>
                <w:rFonts w:ascii="Verdana" w:hAnsi="Verdana" w:cs="Verdana"/>
                <w:sz w:val="16"/>
                <w:szCs w:val="16"/>
              </w:rPr>
            </w:pPr>
          </w:p>
        </w:tc>
      </w:tr>
      <w:tr w:rsidR="00BA5BCF" w:rsidRPr="002D3A21">
        <w:tc>
          <w:tcPr>
            <w:tcW w:w="426" w:type="dxa"/>
            <w:vMerge w:val="restart"/>
          </w:tcPr>
          <w:p w:rsidR="00BA5BCF" w:rsidRPr="002D3A21" w:rsidRDefault="00BA5BCF" w:rsidP="002D3A21">
            <w:pPr>
              <w:ind w:left="-142" w:right="-108"/>
              <w:jc w:val="center"/>
              <w:rPr>
                <w:rFonts w:ascii="Verdana" w:hAnsi="Verdana" w:cs="Verdana"/>
                <w:sz w:val="16"/>
                <w:szCs w:val="16"/>
              </w:rPr>
            </w:pPr>
            <w:r w:rsidRPr="002D3A21">
              <w:rPr>
                <w:rFonts w:ascii="Verdana" w:hAnsi="Verdana" w:cs="Verdana"/>
                <w:sz w:val="16"/>
                <w:szCs w:val="16"/>
              </w:rPr>
              <w:t>1.</w:t>
            </w:r>
          </w:p>
        </w:tc>
        <w:tc>
          <w:tcPr>
            <w:tcW w:w="1417" w:type="dxa"/>
            <w:vMerge w:val="restart"/>
          </w:tcPr>
          <w:p w:rsidR="00BA5BCF" w:rsidRPr="002D3A21" w:rsidRDefault="00BA5BCF" w:rsidP="00B551B1">
            <w:pPr>
              <w:rPr>
                <w:rFonts w:ascii="Verdana" w:hAnsi="Verdana" w:cs="Verdana"/>
                <w:sz w:val="16"/>
                <w:szCs w:val="16"/>
              </w:rPr>
            </w:pPr>
            <w:r w:rsidRPr="002D3A21">
              <w:rPr>
                <w:rFonts w:ascii="Verdana" w:hAnsi="Verdana" w:cs="Verdana"/>
                <w:sz w:val="16"/>
                <w:szCs w:val="16"/>
              </w:rPr>
              <w:t>Иванов П</w:t>
            </w:r>
            <w:r>
              <w:rPr>
                <w:rFonts w:ascii="Verdana" w:hAnsi="Verdana" w:cs="Verdana"/>
                <w:sz w:val="16"/>
                <w:szCs w:val="16"/>
              </w:rPr>
              <w:t xml:space="preserve">. </w:t>
            </w:r>
            <w:r w:rsidRPr="002D3A21">
              <w:rPr>
                <w:rFonts w:ascii="Verdana" w:hAnsi="Verdana" w:cs="Verdana"/>
                <w:sz w:val="16"/>
                <w:szCs w:val="16"/>
              </w:rPr>
              <w:t>И</w:t>
            </w:r>
            <w:r>
              <w:rPr>
                <w:rFonts w:ascii="Verdana" w:hAnsi="Verdana" w:cs="Verdana"/>
                <w:sz w:val="16"/>
                <w:szCs w:val="16"/>
              </w:rPr>
              <w:t>.</w:t>
            </w:r>
          </w:p>
        </w:tc>
        <w:tc>
          <w:tcPr>
            <w:tcW w:w="992" w:type="dxa"/>
            <w:vMerge w:val="restart"/>
          </w:tcPr>
          <w:p w:rsidR="00BA5BCF" w:rsidRPr="002D3A21" w:rsidRDefault="00BA5BCF" w:rsidP="002D3A21">
            <w:pPr>
              <w:jc w:val="both"/>
              <w:rPr>
                <w:rFonts w:ascii="Verdana" w:hAnsi="Verdana" w:cs="Verdana"/>
                <w:sz w:val="16"/>
                <w:szCs w:val="16"/>
              </w:rPr>
            </w:pPr>
            <w:r w:rsidRPr="002D3A21">
              <w:rPr>
                <w:rFonts w:ascii="Verdana" w:hAnsi="Verdana" w:cs="Verdana"/>
                <w:sz w:val="16"/>
                <w:szCs w:val="16"/>
              </w:rPr>
              <w:t>советник</w:t>
            </w:r>
          </w:p>
        </w:tc>
        <w:tc>
          <w:tcPr>
            <w:tcW w:w="1418" w:type="dxa"/>
          </w:tcPr>
          <w:p w:rsidR="00BA5BCF" w:rsidRPr="002D3A21" w:rsidRDefault="00BA5BCF" w:rsidP="002D3A21">
            <w:pPr>
              <w:jc w:val="center"/>
              <w:rPr>
                <w:rFonts w:ascii="Verdana" w:hAnsi="Verdana" w:cs="Verdana"/>
                <w:sz w:val="16"/>
                <w:szCs w:val="16"/>
              </w:rPr>
            </w:pPr>
            <w:r>
              <w:rPr>
                <w:rStyle w:val="Strong"/>
                <w:rFonts w:ascii="Verdana" w:hAnsi="Verdana" w:cs="Verdana"/>
                <w:b w:val="0"/>
                <w:bCs w:val="0"/>
                <w:sz w:val="16"/>
                <w:szCs w:val="16"/>
              </w:rPr>
              <w:t>Дачный з</w:t>
            </w:r>
            <w:r w:rsidRPr="00AB37CE">
              <w:rPr>
                <w:rStyle w:val="Strong"/>
                <w:rFonts w:ascii="Verdana" w:hAnsi="Verdana" w:cs="Verdana"/>
                <w:b w:val="0"/>
                <w:bCs w:val="0"/>
                <w:sz w:val="16"/>
                <w:szCs w:val="16"/>
              </w:rPr>
              <w:t>емельный участок</w:t>
            </w:r>
          </w:p>
        </w:tc>
        <w:tc>
          <w:tcPr>
            <w:tcW w:w="1417" w:type="dxa"/>
          </w:tcPr>
          <w:p w:rsidR="00BA5BCF" w:rsidRPr="002D3A21" w:rsidRDefault="00BA5BCF" w:rsidP="002D3A21">
            <w:pPr>
              <w:jc w:val="center"/>
              <w:rPr>
                <w:rFonts w:ascii="Verdana" w:hAnsi="Verdana" w:cs="Verdana"/>
                <w:sz w:val="16"/>
                <w:szCs w:val="16"/>
              </w:rPr>
            </w:pPr>
            <w:r>
              <w:rPr>
                <w:rStyle w:val="Strong"/>
                <w:rFonts w:ascii="Verdana" w:hAnsi="Verdana" w:cs="Verdana"/>
                <w:b w:val="0"/>
                <w:bCs w:val="0"/>
                <w:sz w:val="16"/>
                <w:szCs w:val="16"/>
              </w:rPr>
              <w:t>долевая  ¼</w:t>
            </w:r>
          </w:p>
        </w:tc>
        <w:tc>
          <w:tcPr>
            <w:tcW w:w="851" w:type="dxa"/>
          </w:tcPr>
          <w:p w:rsidR="00BA5BCF" w:rsidRPr="002D3A21" w:rsidRDefault="00BA5BCF" w:rsidP="002D3A21">
            <w:pPr>
              <w:jc w:val="center"/>
              <w:rPr>
                <w:rFonts w:ascii="Verdana" w:hAnsi="Verdana" w:cs="Verdana"/>
                <w:sz w:val="16"/>
                <w:szCs w:val="16"/>
              </w:rPr>
            </w:pPr>
            <w:r w:rsidRPr="00AB37CE">
              <w:rPr>
                <w:rStyle w:val="Strong"/>
                <w:rFonts w:ascii="Verdana" w:hAnsi="Verdana" w:cs="Verdana"/>
                <w:b w:val="0"/>
                <w:bCs w:val="0"/>
                <w:sz w:val="16"/>
                <w:szCs w:val="16"/>
              </w:rPr>
              <w:t>1200,0</w:t>
            </w:r>
          </w:p>
        </w:tc>
        <w:tc>
          <w:tcPr>
            <w:tcW w:w="992" w:type="dxa"/>
          </w:tcPr>
          <w:p w:rsidR="00BA5BCF" w:rsidRPr="002D3A21" w:rsidRDefault="00BA5BCF" w:rsidP="002D3A21">
            <w:pPr>
              <w:jc w:val="center"/>
              <w:rPr>
                <w:rFonts w:ascii="Verdana" w:hAnsi="Verdana" w:cs="Verdana"/>
                <w:sz w:val="16"/>
                <w:szCs w:val="16"/>
              </w:rPr>
            </w:pPr>
            <w:r w:rsidRPr="00AB37CE">
              <w:rPr>
                <w:rStyle w:val="Strong"/>
                <w:rFonts w:ascii="Verdana" w:hAnsi="Verdana" w:cs="Verdana"/>
                <w:b w:val="0"/>
                <w:bCs w:val="0"/>
                <w:sz w:val="16"/>
                <w:szCs w:val="16"/>
              </w:rPr>
              <w:t>Россия</w:t>
            </w:r>
          </w:p>
        </w:tc>
        <w:tc>
          <w:tcPr>
            <w:tcW w:w="1276" w:type="dxa"/>
          </w:tcPr>
          <w:p w:rsidR="00BA5BCF" w:rsidRPr="002D3A21" w:rsidRDefault="00BA5BCF" w:rsidP="00536A89">
            <w:pPr>
              <w:jc w:val="center"/>
              <w:rPr>
                <w:rFonts w:ascii="Verdana" w:hAnsi="Verdana" w:cs="Verdana"/>
                <w:sz w:val="16"/>
                <w:szCs w:val="16"/>
              </w:rPr>
            </w:pPr>
            <w:r w:rsidRPr="00AB37CE">
              <w:rPr>
                <w:rStyle w:val="Strong"/>
                <w:rFonts w:ascii="Verdana" w:hAnsi="Verdana" w:cs="Verdana"/>
                <w:b w:val="0"/>
                <w:bCs w:val="0"/>
                <w:sz w:val="16"/>
                <w:szCs w:val="16"/>
              </w:rPr>
              <w:t>Квартира</w:t>
            </w:r>
          </w:p>
        </w:tc>
        <w:tc>
          <w:tcPr>
            <w:tcW w:w="850" w:type="dxa"/>
          </w:tcPr>
          <w:p w:rsidR="00BA5BCF" w:rsidRPr="00AB37CE" w:rsidRDefault="00BA5BCF" w:rsidP="00536A89">
            <w:pPr>
              <w:jc w:val="center"/>
              <w:rPr>
                <w:rStyle w:val="Strong"/>
                <w:rFonts w:ascii="Verdana" w:hAnsi="Verdana" w:cs="Verdana"/>
                <w:b w:val="0"/>
                <w:bCs w:val="0"/>
                <w:sz w:val="16"/>
                <w:szCs w:val="16"/>
              </w:rPr>
            </w:pPr>
            <w:r>
              <w:rPr>
                <w:rStyle w:val="Strong"/>
                <w:rFonts w:ascii="Verdana" w:hAnsi="Verdana" w:cs="Verdana"/>
                <w:b w:val="0"/>
                <w:bCs w:val="0"/>
                <w:sz w:val="16"/>
                <w:szCs w:val="16"/>
              </w:rPr>
              <w:t>120,0</w:t>
            </w:r>
          </w:p>
        </w:tc>
        <w:tc>
          <w:tcPr>
            <w:tcW w:w="993" w:type="dxa"/>
          </w:tcPr>
          <w:p w:rsidR="00BA5BCF" w:rsidRPr="00AB37CE" w:rsidRDefault="00BA5BCF" w:rsidP="00536A89">
            <w:pPr>
              <w:jc w:val="center"/>
              <w:rPr>
                <w:rStyle w:val="Strong"/>
                <w:rFonts w:ascii="Verdana" w:hAnsi="Verdana" w:cs="Verdana"/>
                <w:b w:val="0"/>
                <w:bCs w:val="0"/>
                <w:sz w:val="16"/>
                <w:szCs w:val="16"/>
              </w:rPr>
            </w:pPr>
            <w:r w:rsidRPr="00AB37CE">
              <w:rPr>
                <w:rStyle w:val="Strong"/>
                <w:rFonts w:ascii="Verdana" w:hAnsi="Verdana" w:cs="Verdana"/>
                <w:b w:val="0"/>
                <w:bCs w:val="0"/>
                <w:sz w:val="16"/>
                <w:szCs w:val="16"/>
              </w:rPr>
              <w:t>Россия</w:t>
            </w:r>
          </w:p>
        </w:tc>
        <w:tc>
          <w:tcPr>
            <w:tcW w:w="1559" w:type="dxa"/>
            <w:vMerge w:val="restart"/>
          </w:tcPr>
          <w:p w:rsidR="00BA5BCF" w:rsidRPr="002D3A21" w:rsidRDefault="00BA5BCF" w:rsidP="002D3A21">
            <w:pPr>
              <w:jc w:val="center"/>
              <w:rPr>
                <w:rFonts w:ascii="Verdana" w:hAnsi="Verdana" w:cs="Verdana"/>
                <w:sz w:val="16"/>
                <w:szCs w:val="16"/>
              </w:rPr>
            </w:pPr>
            <w:r w:rsidRPr="00AB37CE">
              <w:rPr>
                <w:rFonts w:ascii="Verdana" w:hAnsi="Verdana" w:cs="Verdana"/>
                <w:sz w:val="16"/>
                <w:szCs w:val="16"/>
              </w:rPr>
              <w:t xml:space="preserve">а/м </w:t>
            </w:r>
            <w:r>
              <w:rPr>
                <w:rFonts w:ascii="Verdana" w:hAnsi="Verdana" w:cs="Verdana"/>
                <w:sz w:val="16"/>
                <w:szCs w:val="16"/>
              </w:rPr>
              <w:t>Форд Фокус</w:t>
            </w:r>
          </w:p>
          <w:p w:rsidR="00BA5BCF" w:rsidRPr="002D3A21" w:rsidRDefault="00BA5BCF" w:rsidP="002B4984">
            <w:pPr>
              <w:jc w:val="center"/>
              <w:rPr>
                <w:rFonts w:ascii="Verdana" w:hAnsi="Verdana" w:cs="Verdana"/>
                <w:sz w:val="16"/>
                <w:szCs w:val="16"/>
              </w:rPr>
            </w:pPr>
          </w:p>
        </w:tc>
        <w:tc>
          <w:tcPr>
            <w:tcW w:w="1276" w:type="dxa"/>
            <w:vMerge w:val="restart"/>
          </w:tcPr>
          <w:p w:rsidR="00BA5BCF" w:rsidRPr="002D3A21" w:rsidRDefault="00BA5BCF" w:rsidP="002D3A21">
            <w:pPr>
              <w:jc w:val="center"/>
              <w:rPr>
                <w:rFonts w:ascii="Verdana" w:hAnsi="Verdana" w:cs="Verdana"/>
                <w:sz w:val="16"/>
                <w:szCs w:val="16"/>
              </w:rPr>
            </w:pPr>
            <w:r>
              <w:rPr>
                <w:rFonts w:ascii="Verdana" w:hAnsi="Verdana" w:cs="Verdana"/>
                <w:sz w:val="16"/>
                <w:szCs w:val="16"/>
              </w:rPr>
              <w:t>1 832 000,0</w:t>
            </w:r>
          </w:p>
        </w:tc>
        <w:tc>
          <w:tcPr>
            <w:tcW w:w="2268" w:type="dxa"/>
            <w:vMerge w:val="restart"/>
          </w:tcPr>
          <w:p w:rsidR="00BA5BCF" w:rsidRPr="002D3A21" w:rsidRDefault="00BA5BCF" w:rsidP="002D3A21">
            <w:pPr>
              <w:jc w:val="center"/>
              <w:rPr>
                <w:rFonts w:ascii="Verdana" w:hAnsi="Verdana" w:cs="Verdana"/>
                <w:sz w:val="16"/>
                <w:szCs w:val="16"/>
              </w:rPr>
            </w:pPr>
            <w:r w:rsidRPr="002B3B61">
              <w:rPr>
                <w:rStyle w:val="Strong"/>
                <w:rFonts w:ascii="Verdana" w:hAnsi="Verdana" w:cs="Verdana"/>
                <w:b w:val="0"/>
                <w:bCs w:val="0"/>
                <w:sz w:val="16"/>
                <w:szCs w:val="16"/>
              </w:rPr>
              <w:t>Источниками получения средств, за счет которых совершена сделка по приобретению жилого помещения, являются: доход по основному месту работы, доход супруги, кредит</w:t>
            </w: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Strong"/>
                <w:rFonts w:ascii="Verdana" w:hAnsi="Verdana" w:cs="Verdana"/>
                <w:b w:val="0"/>
                <w:bCs w:val="0"/>
                <w:sz w:val="16"/>
                <w:szCs w:val="16"/>
              </w:rPr>
            </w:pPr>
            <w:bookmarkStart w:id="1" w:name="OLE_LINK1"/>
            <w:r>
              <w:rPr>
                <w:rStyle w:val="Strong"/>
                <w:rFonts w:ascii="Verdana" w:hAnsi="Verdana" w:cs="Verdana"/>
                <w:b w:val="0"/>
                <w:bCs w:val="0"/>
                <w:sz w:val="16"/>
                <w:szCs w:val="16"/>
              </w:rPr>
              <w:t>Земельный участок</w:t>
            </w:r>
            <w:bookmarkEnd w:id="1"/>
          </w:p>
        </w:tc>
        <w:tc>
          <w:tcPr>
            <w:tcW w:w="1417" w:type="dxa"/>
          </w:tcPr>
          <w:p w:rsidR="00BA5BCF"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совместная </w:t>
            </w:r>
          </w:p>
        </w:tc>
        <w:tc>
          <w:tcPr>
            <w:tcW w:w="851" w:type="dxa"/>
          </w:tcPr>
          <w:p w:rsidR="00BA5BCF" w:rsidRPr="00AB37CE"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500,0</w:t>
            </w:r>
          </w:p>
        </w:tc>
        <w:tc>
          <w:tcPr>
            <w:tcW w:w="992" w:type="dxa"/>
          </w:tcPr>
          <w:p w:rsidR="00BA5BCF" w:rsidRPr="00AB37CE"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Испания</w:t>
            </w:r>
          </w:p>
        </w:tc>
        <w:tc>
          <w:tcPr>
            <w:tcW w:w="1276" w:type="dxa"/>
          </w:tcPr>
          <w:p w:rsidR="00BA5BCF" w:rsidRPr="002D3A21" w:rsidRDefault="00BA5BCF" w:rsidP="002D3A21">
            <w:pPr>
              <w:jc w:val="center"/>
              <w:rPr>
                <w:rFonts w:ascii="Verdana" w:hAnsi="Verdana" w:cs="Verdana"/>
                <w:sz w:val="16"/>
                <w:szCs w:val="16"/>
              </w:rPr>
            </w:pPr>
            <w:r>
              <w:rPr>
                <w:rStyle w:val="Strong"/>
                <w:rFonts w:ascii="Verdana" w:hAnsi="Verdana" w:cs="Verdana"/>
                <w:b w:val="0"/>
                <w:bCs w:val="0"/>
                <w:sz w:val="16"/>
                <w:szCs w:val="16"/>
              </w:rPr>
              <w:t>Земельный участок под гаражом</w:t>
            </w:r>
          </w:p>
        </w:tc>
        <w:tc>
          <w:tcPr>
            <w:tcW w:w="850" w:type="dxa"/>
            <w:vAlign w:val="center"/>
          </w:tcPr>
          <w:p w:rsidR="00BA5BCF" w:rsidRPr="00AB37CE" w:rsidRDefault="00BA5BCF"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20,0</w:t>
            </w:r>
          </w:p>
        </w:tc>
        <w:tc>
          <w:tcPr>
            <w:tcW w:w="993" w:type="dxa"/>
            <w:vAlign w:val="center"/>
          </w:tcPr>
          <w:p w:rsidR="00BA5BCF" w:rsidRPr="00AB37CE" w:rsidRDefault="00BA5BCF"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559" w:type="dxa"/>
            <w:vMerge/>
          </w:tcPr>
          <w:p w:rsidR="00BA5BCF" w:rsidRPr="002D3A21" w:rsidRDefault="00BA5BCF" w:rsidP="002D3A21">
            <w:pPr>
              <w:jc w:val="center"/>
              <w:rPr>
                <w:rFonts w:ascii="Verdana" w:hAnsi="Verdana" w:cs="Verdana"/>
                <w:sz w:val="16"/>
                <w:szCs w:val="16"/>
              </w:rPr>
            </w:pP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Strong"/>
                <w:rFonts w:ascii="Verdana" w:hAnsi="Verdana" w:cs="Verdana"/>
                <w:b w:val="0"/>
                <w:bCs w:val="0"/>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Квартира</w:t>
            </w:r>
          </w:p>
        </w:tc>
        <w:tc>
          <w:tcPr>
            <w:tcW w:w="1417" w:type="dxa"/>
          </w:tcPr>
          <w:p w:rsidR="00BA5BCF"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индивиду-</w:t>
            </w:r>
          </w:p>
          <w:p w:rsidR="00BA5BCF"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альная</w:t>
            </w:r>
          </w:p>
        </w:tc>
        <w:tc>
          <w:tcPr>
            <w:tcW w:w="851" w:type="dxa"/>
          </w:tcPr>
          <w:p w:rsidR="00BA5BCF"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38,0</w:t>
            </w:r>
          </w:p>
        </w:tc>
        <w:tc>
          <w:tcPr>
            <w:tcW w:w="992" w:type="dxa"/>
          </w:tcPr>
          <w:p w:rsidR="00BA5BCF" w:rsidRDefault="00BA5BCF" w:rsidP="002D3A21">
            <w:pPr>
              <w:jc w:val="center"/>
              <w:rPr>
                <w:rStyle w:val="Strong"/>
                <w:rFonts w:ascii="Verdana" w:hAnsi="Verdana" w:cs="Verdana"/>
                <w:b w:val="0"/>
                <w:bCs w:val="0"/>
                <w:sz w:val="16"/>
                <w:szCs w:val="16"/>
              </w:rPr>
            </w:pPr>
            <w:r w:rsidRPr="00AB37CE">
              <w:rPr>
                <w:rStyle w:val="Strong"/>
                <w:rFonts w:ascii="Verdana" w:hAnsi="Verdana" w:cs="Verdana"/>
                <w:b w:val="0"/>
                <w:bCs w:val="0"/>
                <w:sz w:val="16"/>
                <w:szCs w:val="16"/>
              </w:rPr>
              <w:t>Россия</w:t>
            </w:r>
          </w:p>
        </w:tc>
        <w:tc>
          <w:tcPr>
            <w:tcW w:w="1276" w:type="dxa"/>
          </w:tcPr>
          <w:p w:rsidR="00BA5BCF" w:rsidRPr="002D3A21" w:rsidRDefault="00BA5BCF" w:rsidP="002D3A21">
            <w:pPr>
              <w:jc w:val="center"/>
              <w:rPr>
                <w:rFonts w:ascii="Verdana" w:hAnsi="Verdana" w:cs="Verdana"/>
                <w:sz w:val="16"/>
                <w:szCs w:val="16"/>
              </w:rPr>
            </w:pPr>
          </w:p>
        </w:tc>
        <w:tc>
          <w:tcPr>
            <w:tcW w:w="850" w:type="dxa"/>
          </w:tcPr>
          <w:p w:rsidR="00BA5BCF" w:rsidRPr="002D3A21" w:rsidRDefault="00BA5BCF" w:rsidP="002D3A21">
            <w:pPr>
              <w:jc w:val="center"/>
              <w:rPr>
                <w:rFonts w:ascii="Verdana" w:hAnsi="Verdana" w:cs="Verdana"/>
                <w:sz w:val="16"/>
                <w:szCs w:val="16"/>
              </w:rPr>
            </w:pPr>
          </w:p>
        </w:tc>
        <w:tc>
          <w:tcPr>
            <w:tcW w:w="993" w:type="dxa"/>
          </w:tcPr>
          <w:p w:rsidR="00BA5BCF" w:rsidRPr="002D3A21" w:rsidRDefault="00BA5BCF" w:rsidP="002D3A21">
            <w:pPr>
              <w:jc w:val="center"/>
              <w:rPr>
                <w:rFonts w:ascii="Verdana" w:hAnsi="Verdana" w:cs="Verdana"/>
                <w:sz w:val="16"/>
                <w:szCs w:val="16"/>
              </w:rPr>
            </w:pPr>
          </w:p>
        </w:tc>
        <w:tc>
          <w:tcPr>
            <w:tcW w:w="1559" w:type="dxa"/>
            <w:vMerge w:val="restart"/>
          </w:tcPr>
          <w:p w:rsidR="00BA5BCF" w:rsidRPr="002D3A21" w:rsidRDefault="00BA5BCF" w:rsidP="002B4984">
            <w:pPr>
              <w:jc w:val="center"/>
              <w:rPr>
                <w:rFonts w:ascii="Verdana" w:hAnsi="Verdana" w:cs="Verdana"/>
                <w:sz w:val="16"/>
                <w:szCs w:val="16"/>
              </w:rPr>
            </w:pPr>
            <w:r>
              <w:rPr>
                <w:rFonts w:ascii="Verdana" w:hAnsi="Verdana" w:cs="Verdana"/>
                <w:sz w:val="16"/>
                <w:szCs w:val="16"/>
              </w:rPr>
              <w:t>а/м Тойота Хилукс</w:t>
            </w:r>
          </w:p>
          <w:p w:rsidR="00BA5BCF" w:rsidRPr="002D3A21" w:rsidRDefault="00BA5BCF" w:rsidP="002D3A21">
            <w:pPr>
              <w:jc w:val="center"/>
              <w:rPr>
                <w:rFonts w:ascii="Verdana" w:hAnsi="Verdana" w:cs="Verdana"/>
                <w:sz w:val="16"/>
                <w:szCs w:val="16"/>
              </w:rPr>
            </w:pP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Strong"/>
                <w:rFonts w:ascii="Verdana" w:hAnsi="Verdana" w:cs="Verdana"/>
                <w:b w:val="0"/>
                <w:bCs w:val="0"/>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Жилой дом</w:t>
            </w:r>
          </w:p>
        </w:tc>
        <w:tc>
          <w:tcPr>
            <w:tcW w:w="1417" w:type="dxa"/>
          </w:tcPr>
          <w:p w:rsidR="00BA5BCF"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совместная</w:t>
            </w:r>
          </w:p>
        </w:tc>
        <w:tc>
          <w:tcPr>
            <w:tcW w:w="851" w:type="dxa"/>
            <w:vAlign w:val="center"/>
          </w:tcPr>
          <w:p w:rsidR="00BA5BCF" w:rsidRPr="00AB37CE" w:rsidRDefault="00BA5BCF"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150,0</w:t>
            </w:r>
          </w:p>
        </w:tc>
        <w:tc>
          <w:tcPr>
            <w:tcW w:w="992" w:type="dxa"/>
            <w:vAlign w:val="center"/>
          </w:tcPr>
          <w:p w:rsidR="00BA5BCF" w:rsidRPr="00AB37CE" w:rsidRDefault="00BA5BCF"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Испания </w:t>
            </w:r>
          </w:p>
        </w:tc>
        <w:tc>
          <w:tcPr>
            <w:tcW w:w="1276" w:type="dxa"/>
          </w:tcPr>
          <w:p w:rsidR="00BA5BCF" w:rsidRPr="002D3A21" w:rsidRDefault="00BA5BCF" w:rsidP="002D3A21">
            <w:pPr>
              <w:jc w:val="center"/>
              <w:rPr>
                <w:rFonts w:ascii="Verdana" w:hAnsi="Verdana" w:cs="Verdana"/>
                <w:sz w:val="16"/>
                <w:szCs w:val="16"/>
              </w:rPr>
            </w:pPr>
          </w:p>
        </w:tc>
        <w:tc>
          <w:tcPr>
            <w:tcW w:w="850" w:type="dxa"/>
          </w:tcPr>
          <w:p w:rsidR="00BA5BCF" w:rsidRPr="002D3A21" w:rsidRDefault="00BA5BCF" w:rsidP="002D3A21">
            <w:pPr>
              <w:jc w:val="center"/>
              <w:rPr>
                <w:rFonts w:ascii="Verdana" w:hAnsi="Verdana" w:cs="Verdana"/>
                <w:sz w:val="16"/>
                <w:szCs w:val="16"/>
              </w:rPr>
            </w:pPr>
          </w:p>
        </w:tc>
        <w:tc>
          <w:tcPr>
            <w:tcW w:w="993" w:type="dxa"/>
          </w:tcPr>
          <w:p w:rsidR="00BA5BCF" w:rsidRPr="002D3A21" w:rsidRDefault="00BA5BCF" w:rsidP="002D3A21">
            <w:pPr>
              <w:jc w:val="center"/>
              <w:rPr>
                <w:rFonts w:ascii="Verdana" w:hAnsi="Verdana" w:cs="Verdana"/>
                <w:sz w:val="16"/>
                <w:szCs w:val="16"/>
              </w:rPr>
            </w:pPr>
          </w:p>
        </w:tc>
        <w:tc>
          <w:tcPr>
            <w:tcW w:w="1559" w:type="dxa"/>
            <w:vMerge/>
          </w:tcPr>
          <w:p w:rsidR="00BA5BCF" w:rsidRPr="002D3A21" w:rsidRDefault="00BA5BCF" w:rsidP="002D3A21">
            <w:pPr>
              <w:jc w:val="center"/>
              <w:rPr>
                <w:rFonts w:ascii="Verdana" w:hAnsi="Verdana" w:cs="Verdana"/>
                <w:sz w:val="16"/>
                <w:szCs w:val="16"/>
              </w:rPr>
            </w:pP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Strong"/>
                <w:rFonts w:ascii="Verdana" w:hAnsi="Verdana" w:cs="Verdana"/>
                <w:b w:val="0"/>
                <w:bCs w:val="0"/>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Дачный дом</w:t>
            </w:r>
          </w:p>
        </w:tc>
        <w:tc>
          <w:tcPr>
            <w:tcW w:w="1417" w:type="dxa"/>
          </w:tcPr>
          <w:p w:rsidR="00BA5BCF" w:rsidRDefault="00BA5BCF" w:rsidP="0000061C">
            <w:pPr>
              <w:jc w:val="center"/>
              <w:rPr>
                <w:rStyle w:val="Strong"/>
                <w:rFonts w:ascii="Verdana" w:hAnsi="Verdana" w:cs="Verdana"/>
                <w:b w:val="0"/>
                <w:bCs w:val="0"/>
                <w:sz w:val="16"/>
                <w:szCs w:val="16"/>
              </w:rPr>
            </w:pPr>
            <w:r>
              <w:rPr>
                <w:rStyle w:val="Strong"/>
                <w:rFonts w:ascii="Verdana" w:hAnsi="Verdana" w:cs="Verdana"/>
                <w:b w:val="0"/>
                <w:bCs w:val="0"/>
                <w:sz w:val="16"/>
                <w:szCs w:val="16"/>
              </w:rPr>
              <w:t>долевая 1/4</w:t>
            </w:r>
          </w:p>
        </w:tc>
        <w:tc>
          <w:tcPr>
            <w:tcW w:w="851" w:type="dxa"/>
            <w:vAlign w:val="center"/>
          </w:tcPr>
          <w:p w:rsidR="00BA5BCF" w:rsidRPr="00AB37CE" w:rsidRDefault="00BA5BCF"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70,0</w:t>
            </w:r>
          </w:p>
        </w:tc>
        <w:tc>
          <w:tcPr>
            <w:tcW w:w="992" w:type="dxa"/>
            <w:vAlign w:val="center"/>
          </w:tcPr>
          <w:p w:rsidR="00BA5BCF" w:rsidRPr="00AB37CE" w:rsidRDefault="00BA5BCF"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276" w:type="dxa"/>
          </w:tcPr>
          <w:p w:rsidR="00BA5BCF" w:rsidRPr="002D3A21" w:rsidRDefault="00BA5BCF" w:rsidP="002D3A21">
            <w:pPr>
              <w:jc w:val="center"/>
              <w:rPr>
                <w:rFonts w:ascii="Verdana" w:hAnsi="Verdana" w:cs="Verdana"/>
                <w:sz w:val="16"/>
                <w:szCs w:val="16"/>
              </w:rPr>
            </w:pPr>
          </w:p>
        </w:tc>
        <w:tc>
          <w:tcPr>
            <w:tcW w:w="850" w:type="dxa"/>
          </w:tcPr>
          <w:p w:rsidR="00BA5BCF" w:rsidRPr="002D3A21" w:rsidRDefault="00BA5BCF" w:rsidP="002D3A21">
            <w:pPr>
              <w:jc w:val="center"/>
              <w:rPr>
                <w:rFonts w:ascii="Verdana" w:hAnsi="Verdana" w:cs="Verdana"/>
                <w:sz w:val="16"/>
                <w:szCs w:val="16"/>
              </w:rPr>
            </w:pPr>
          </w:p>
        </w:tc>
        <w:tc>
          <w:tcPr>
            <w:tcW w:w="993" w:type="dxa"/>
          </w:tcPr>
          <w:p w:rsidR="00BA5BCF" w:rsidRPr="002D3A21" w:rsidRDefault="00BA5BCF" w:rsidP="002D3A21">
            <w:pPr>
              <w:jc w:val="center"/>
              <w:rPr>
                <w:rFonts w:ascii="Verdana" w:hAnsi="Verdana" w:cs="Verdana"/>
                <w:sz w:val="16"/>
                <w:szCs w:val="16"/>
              </w:rPr>
            </w:pPr>
          </w:p>
        </w:tc>
        <w:tc>
          <w:tcPr>
            <w:tcW w:w="1559" w:type="dxa"/>
            <w:vMerge w:val="restart"/>
          </w:tcPr>
          <w:p w:rsidR="00BA5BCF" w:rsidRPr="002D3A21" w:rsidRDefault="00BA5BCF" w:rsidP="002D3A21">
            <w:pPr>
              <w:jc w:val="center"/>
              <w:rPr>
                <w:rFonts w:ascii="Verdana" w:hAnsi="Verdana" w:cs="Verdana"/>
                <w:sz w:val="16"/>
                <w:szCs w:val="16"/>
              </w:rPr>
            </w:pPr>
            <w:r>
              <w:rPr>
                <w:rFonts w:ascii="Verdana" w:hAnsi="Verdana" w:cs="Verdana"/>
                <w:sz w:val="16"/>
                <w:szCs w:val="16"/>
              </w:rPr>
              <w:t>Моторная ложка «Мастер-600»</w:t>
            </w: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Strong"/>
                <w:rFonts w:ascii="Verdana" w:hAnsi="Verdana" w:cs="Verdana"/>
                <w:b w:val="0"/>
                <w:bCs w:val="0"/>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Гараж-бокс</w:t>
            </w:r>
          </w:p>
        </w:tc>
        <w:tc>
          <w:tcPr>
            <w:tcW w:w="1417" w:type="dxa"/>
          </w:tcPr>
          <w:p w:rsidR="00BA5BCF" w:rsidRDefault="00BA5BCF" w:rsidP="00106D07">
            <w:pPr>
              <w:jc w:val="center"/>
              <w:rPr>
                <w:rStyle w:val="Strong"/>
                <w:rFonts w:ascii="Verdana" w:hAnsi="Verdana" w:cs="Verdana"/>
                <w:b w:val="0"/>
                <w:bCs w:val="0"/>
                <w:sz w:val="16"/>
                <w:szCs w:val="16"/>
              </w:rPr>
            </w:pPr>
            <w:r>
              <w:rPr>
                <w:rStyle w:val="Strong"/>
                <w:rFonts w:ascii="Verdana" w:hAnsi="Verdana" w:cs="Verdana"/>
                <w:b w:val="0"/>
                <w:bCs w:val="0"/>
                <w:sz w:val="16"/>
                <w:szCs w:val="16"/>
              </w:rPr>
              <w:t>индивиду-</w:t>
            </w:r>
          </w:p>
          <w:p w:rsidR="00BA5BCF" w:rsidRDefault="00BA5BCF" w:rsidP="00106D07">
            <w:pPr>
              <w:jc w:val="center"/>
              <w:rPr>
                <w:rStyle w:val="Strong"/>
                <w:rFonts w:ascii="Verdana" w:hAnsi="Verdana" w:cs="Verdana"/>
                <w:b w:val="0"/>
                <w:bCs w:val="0"/>
                <w:sz w:val="16"/>
                <w:szCs w:val="16"/>
              </w:rPr>
            </w:pPr>
            <w:r>
              <w:rPr>
                <w:rStyle w:val="Strong"/>
                <w:rFonts w:ascii="Verdana" w:hAnsi="Verdana" w:cs="Verdana"/>
                <w:b w:val="0"/>
                <w:bCs w:val="0"/>
                <w:sz w:val="16"/>
                <w:szCs w:val="16"/>
              </w:rPr>
              <w:t>альная</w:t>
            </w:r>
          </w:p>
        </w:tc>
        <w:tc>
          <w:tcPr>
            <w:tcW w:w="851" w:type="dxa"/>
            <w:vAlign w:val="center"/>
          </w:tcPr>
          <w:p w:rsidR="00BA5BCF" w:rsidRPr="00AB37CE" w:rsidRDefault="00BA5BCF"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18,0</w:t>
            </w:r>
          </w:p>
        </w:tc>
        <w:tc>
          <w:tcPr>
            <w:tcW w:w="992" w:type="dxa"/>
            <w:vAlign w:val="center"/>
          </w:tcPr>
          <w:p w:rsidR="00BA5BCF" w:rsidRPr="00AB37CE" w:rsidRDefault="00BA5BCF"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276" w:type="dxa"/>
          </w:tcPr>
          <w:p w:rsidR="00BA5BCF" w:rsidRPr="002D3A21" w:rsidRDefault="00BA5BCF" w:rsidP="002D3A21">
            <w:pPr>
              <w:jc w:val="center"/>
              <w:rPr>
                <w:rFonts w:ascii="Verdana" w:hAnsi="Verdana" w:cs="Verdana"/>
                <w:sz w:val="16"/>
                <w:szCs w:val="16"/>
              </w:rPr>
            </w:pPr>
          </w:p>
        </w:tc>
        <w:tc>
          <w:tcPr>
            <w:tcW w:w="850" w:type="dxa"/>
          </w:tcPr>
          <w:p w:rsidR="00BA5BCF" w:rsidRPr="002D3A21" w:rsidRDefault="00BA5BCF" w:rsidP="002D3A21">
            <w:pPr>
              <w:jc w:val="center"/>
              <w:rPr>
                <w:rFonts w:ascii="Verdana" w:hAnsi="Verdana" w:cs="Verdana"/>
                <w:sz w:val="16"/>
                <w:szCs w:val="16"/>
              </w:rPr>
            </w:pPr>
          </w:p>
        </w:tc>
        <w:tc>
          <w:tcPr>
            <w:tcW w:w="993" w:type="dxa"/>
          </w:tcPr>
          <w:p w:rsidR="00BA5BCF" w:rsidRPr="002D3A21" w:rsidRDefault="00BA5BCF" w:rsidP="002D3A21">
            <w:pPr>
              <w:jc w:val="center"/>
              <w:rPr>
                <w:rFonts w:ascii="Verdana" w:hAnsi="Verdana" w:cs="Verdana"/>
                <w:sz w:val="16"/>
                <w:szCs w:val="16"/>
              </w:rPr>
            </w:pPr>
          </w:p>
        </w:tc>
        <w:tc>
          <w:tcPr>
            <w:tcW w:w="1559" w:type="dxa"/>
            <w:vMerge/>
          </w:tcPr>
          <w:p w:rsidR="00BA5BCF" w:rsidRPr="002D3A21" w:rsidRDefault="00BA5BCF" w:rsidP="002D3A21">
            <w:pPr>
              <w:jc w:val="center"/>
              <w:rPr>
                <w:rFonts w:ascii="Verdana" w:hAnsi="Verdana" w:cs="Verdana"/>
                <w:sz w:val="16"/>
                <w:szCs w:val="16"/>
              </w:rPr>
            </w:pP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Strong"/>
                <w:rFonts w:ascii="Verdana" w:hAnsi="Verdana" w:cs="Verdana"/>
                <w:b w:val="0"/>
                <w:bCs w:val="0"/>
                <w:sz w:val="16"/>
                <w:szCs w:val="16"/>
              </w:rPr>
            </w:pPr>
          </w:p>
        </w:tc>
      </w:tr>
      <w:tr w:rsidR="00BA5BCF" w:rsidRPr="002D3A21">
        <w:trPr>
          <w:trHeight w:val="389"/>
        </w:trPr>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Strong"/>
                <w:rFonts w:ascii="Verdana" w:hAnsi="Verdana" w:cs="Verdana"/>
                <w:b w:val="0"/>
                <w:bCs w:val="0"/>
                <w:sz w:val="16"/>
                <w:szCs w:val="16"/>
              </w:rPr>
            </w:pPr>
            <w:r>
              <w:rPr>
                <w:rStyle w:val="Strong"/>
                <w:rFonts w:ascii="Verdana" w:hAnsi="Verdana" w:cs="Verdana"/>
                <w:b w:val="0"/>
                <w:bCs w:val="0"/>
                <w:sz w:val="16"/>
                <w:szCs w:val="16"/>
              </w:rPr>
              <w:t>Нежилое помещение</w:t>
            </w:r>
          </w:p>
        </w:tc>
        <w:tc>
          <w:tcPr>
            <w:tcW w:w="1417" w:type="dxa"/>
          </w:tcPr>
          <w:p w:rsidR="00BA5BCF" w:rsidRDefault="00BA5BCF" w:rsidP="00106D07">
            <w:pPr>
              <w:jc w:val="center"/>
              <w:rPr>
                <w:rStyle w:val="Strong"/>
                <w:rFonts w:ascii="Verdana" w:hAnsi="Verdana" w:cs="Verdana"/>
                <w:b w:val="0"/>
                <w:bCs w:val="0"/>
                <w:sz w:val="16"/>
                <w:szCs w:val="16"/>
              </w:rPr>
            </w:pPr>
            <w:r>
              <w:rPr>
                <w:rStyle w:val="Strong"/>
                <w:rFonts w:ascii="Verdana" w:hAnsi="Verdana" w:cs="Verdana"/>
                <w:b w:val="0"/>
                <w:bCs w:val="0"/>
                <w:sz w:val="16"/>
                <w:szCs w:val="16"/>
              </w:rPr>
              <w:t>долевая 1/25</w:t>
            </w:r>
          </w:p>
        </w:tc>
        <w:tc>
          <w:tcPr>
            <w:tcW w:w="851" w:type="dxa"/>
            <w:vAlign w:val="center"/>
          </w:tcPr>
          <w:p w:rsidR="00BA5BCF" w:rsidRPr="00AB37CE" w:rsidRDefault="00BA5BCF"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625,0</w:t>
            </w:r>
          </w:p>
        </w:tc>
        <w:tc>
          <w:tcPr>
            <w:tcW w:w="992" w:type="dxa"/>
            <w:vAlign w:val="center"/>
          </w:tcPr>
          <w:p w:rsidR="00BA5BCF" w:rsidRPr="00AB37CE" w:rsidRDefault="00BA5BCF" w:rsidP="005A5E63">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276" w:type="dxa"/>
          </w:tcPr>
          <w:p w:rsidR="00BA5BCF" w:rsidRPr="002D3A21" w:rsidRDefault="00BA5BCF" w:rsidP="002D3A21">
            <w:pPr>
              <w:jc w:val="center"/>
              <w:rPr>
                <w:rFonts w:ascii="Verdana" w:hAnsi="Verdana" w:cs="Verdana"/>
                <w:sz w:val="16"/>
                <w:szCs w:val="16"/>
              </w:rPr>
            </w:pPr>
          </w:p>
        </w:tc>
        <w:tc>
          <w:tcPr>
            <w:tcW w:w="850" w:type="dxa"/>
          </w:tcPr>
          <w:p w:rsidR="00BA5BCF" w:rsidRPr="002D3A21" w:rsidRDefault="00BA5BCF" w:rsidP="002D3A21">
            <w:pPr>
              <w:jc w:val="center"/>
              <w:rPr>
                <w:rFonts w:ascii="Verdana" w:hAnsi="Verdana" w:cs="Verdana"/>
                <w:sz w:val="16"/>
                <w:szCs w:val="16"/>
              </w:rPr>
            </w:pPr>
          </w:p>
        </w:tc>
        <w:tc>
          <w:tcPr>
            <w:tcW w:w="993" w:type="dxa"/>
          </w:tcPr>
          <w:p w:rsidR="00BA5BCF" w:rsidRPr="002D3A21" w:rsidRDefault="00BA5BCF" w:rsidP="002D3A21">
            <w:pPr>
              <w:jc w:val="center"/>
              <w:rPr>
                <w:rFonts w:ascii="Verdana" w:hAnsi="Verdana" w:cs="Verdana"/>
                <w:sz w:val="16"/>
                <w:szCs w:val="16"/>
              </w:rPr>
            </w:pPr>
          </w:p>
        </w:tc>
        <w:tc>
          <w:tcPr>
            <w:tcW w:w="1559" w:type="dxa"/>
            <w:vMerge/>
          </w:tcPr>
          <w:p w:rsidR="00BA5BCF" w:rsidRPr="002D3A21" w:rsidRDefault="00BA5BCF" w:rsidP="002D3A21">
            <w:pPr>
              <w:jc w:val="center"/>
              <w:rPr>
                <w:rFonts w:ascii="Verdana" w:hAnsi="Verdana" w:cs="Verdana"/>
                <w:sz w:val="16"/>
                <w:szCs w:val="16"/>
              </w:rPr>
            </w:pP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Strong"/>
                <w:rFonts w:ascii="Verdana" w:hAnsi="Verdana" w:cs="Verdana"/>
                <w:b w:val="0"/>
                <w:bCs w:val="0"/>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val="restart"/>
          </w:tcPr>
          <w:p w:rsidR="00BA5BCF" w:rsidRPr="002D3A21" w:rsidRDefault="00BA5BCF" w:rsidP="002D3A21">
            <w:pPr>
              <w:jc w:val="both"/>
              <w:rPr>
                <w:rFonts w:ascii="Verdana" w:hAnsi="Verdana" w:cs="Verdana"/>
                <w:sz w:val="16"/>
                <w:szCs w:val="16"/>
              </w:rPr>
            </w:pPr>
            <w:r w:rsidRPr="002D3A21">
              <w:rPr>
                <w:rFonts w:ascii="Verdana" w:hAnsi="Verdana" w:cs="Verdana"/>
                <w:sz w:val="16"/>
                <w:szCs w:val="16"/>
              </w:rPr>
              <w:t>Супруг</w:t>
            </w:r>
            <w:r>
              <w:rPr>
                <w:rFonts w:ascii="Verdana" w:hAnsi="Verdana" w:cs="Verdana"/>
                <w:sz w:val="16"/>
                <w:szCs w:val="16"/>
              </w:rPr>
              <w:t>а</w:t>
            </w:r>
          </w:p>
          <w:p w:rsidR="00BA5BCF" w:rsidRPr="002D3A21" w:rsidRDefault="00BA5BCF" w:rsidP="002D3A21">
            <w:pPr>
              <w:jc w:val="both"/>
              <w:rPr>
                <w:rFonts w:ascii="Verdana" w:hAnsi="Verdana" w:cs="Verdana"/>
                <w:sz w:val="16"/>
                <w:szCs w:val="16"/>
              </w:rPr>
            </w:pPr>
          </w:p>
        </w:tc>
        <w:tc>
          <w:tcPr>
            <w:tcW w:w="992" w:type="dxa"/>
            <w:vMerge w:val="restart"/>
          </w:tcPr>
          <w:p w:rsidR="00BA5BCF" w:rsidRPr="002D3A21" w:rsidRDefault="00BA5BCF" w:rsidP="002D3A21">
            <w:pPr>
              <w:jc w:val="both"/>
              <w:rPr>
                <w:rFonts w:ascii="Verdana" w:hAnsi="Verdana" w:cs="Verdana"/>
                <w:sz w:val="16"/>
                <w:szCs w:val="16"/>
              </w:rPr>
            </w:pPr>
          </w:p>
        </w:tc>
        <w:tc>
          <w:tcPr>
            <w:tcW w:w="1418" w:type="dxa"/>
          </w:tcPr>
          <w:p w:rsidR="00BA5BCF" w:rsidRPr="002D3A21" w:rsidRDefault="00BA5BCF" w:rsidP="00DD7F00">
            <w:pPr>
              <w:jc w:val="center"/>
              <w:rPr>
                <w:rFonts w:ascii="Verdana" w:hAnsi="Verdana" w:cs="Verdana"/>
                <w:sz w:val="16"/>
                <w:szCs w:val="16"/>
              </w:rPr>
            </w:pPr>
            <w:r>
              <w:rPr>
                <w:rStyle w:val="Strong"/>
                <w:rFonts w:ascii="Verdana" w:hAnsi="Verdana" w:cs="Verdana"/>
                <w:b w:val="0"/>
                <w:bCs w:val="0"/>
                <w:sz w:val="16"/>
                <w:szCs w:val="16"/>
              </w:rPr>
              <w:t>Дачный з</w:t>
            </w:r>
            <w:r w:rsidRPr="00AB37CE">
              <w:rPr>
                <w:rStyle w:val="Strong"/>
                <w:rFonts w:ascii="Verdana" w:hAnsi="Verdana" w:cs="Verdana"/>
                <w:b w:val="0"/>
                <w:bCs w:val="0"/>
                <w:sz w:val="16"/>
                <w:szCs w:val="16"/>
              </w:rPr>
              <w:t>емельный участок</w:t>
            </w:r>
          </w:p>
        </w:tc>
        <w:tc>
          <w:tcPr>
            <w:tcW w:w="1417" w:type="dxa"/>
          </w:tcPr>
          <w:p w:rsidR="00BA5BCF" w:rsidRPr="002D3A21" w:rsidRDefault="00BA5BCF" w:rsidP="00DD7F00">
            <w:pPr>
              <w:jc w:val="center"/>
              <w:rPr>
                <w:rFonts w:ascii="Verdana" w:hAnsi="Verdana" w:cs="Verdana"/>
                <w:sz w:val="16"/>
                <w:szCs w:val="16"/>
              </w:rPr>
            </w:pPr>
            <w:r>
              <w:rPr>
                <w:rStyle w:val="Strong"/>
                <w:rFonts w:ascii="Verdana" w:hAnsi="Verdana" w:cs="Verdana"/>
                <w:b w:val="0"/>
                <w:bCs w:val="0"/>
                <w:sz w:val="16"/>
                <w:szCs w:val="16"/>
              </w:rPr>
              <w:t>долевая  ¼</w:t>
            </w:r>
          </w:p>
        </w:tc>
        <w:tc>
          <w:tcPr>
            <w:tcW w:w="851" w:type="dxa"/>
          </w:tcPr>
          <w:p w:rsidR="00BA5BCF" w:rsidRPr="002D3A21" w:rsidRDefault="00BA5BCF" w:rsidP="00DD7F00">
            <w:pPr>
              <w:jc w:val="center"/>
              <w:rPr>
                <w:rFonts w:ascii="Verdana" w:hAnsi="Verdana" w:cs="Verdana"/>
                <w:sz w:val="16"/>
                <w:szCs w:val="16"/>
              </w:rPr>
            </w:pPr>
            <w:r w:rsidRPr="00AB37CE">
              <w:rPr>
                <w:rStyle w:val="Strong"/>
                <w:rFonts w:ascii="Verdana" w:hAnsi="Verdana" w:cs="Verdana"/>
                <w:b w:val="0"/>
                <w:bCs w:val="0"/>
                <w:sz w:val="16"/>
                <w:szCs w:val="16"/>
              </w:rPr>
              <w:t>1200,0</w:t>
            </w:r>
          </w:p>
        </w:tc>
        <w:tc>
          <w:tcPr>
            <w:tcW w:w="992" w:type="dxa"/>
          </w:tcPr>
          <w:p w:rsidR="00BA5BCF" w:rsidRPr="002D3A21" w:rsidRDefault="00BA5BCF" w:rsidP="00DD7F00">
            <w:pPr>
              <w:jc w:val="center"/>
              <w:rPr>
                <w:rFonts w:ascii="Verdana" w:hAnsi="Verdana" w:cs="Verdana"/>
                <w:sz w:val="16"/>
                <w:szCs w:val="16"/>
              </w:rPr>
            </w:pPr>
            <w:r w:rsidRPr="00AB37CE">
              <w:rPr>
                <w:rStyle w:val="Strong"/>
                <w:rFonts w:ascii="Verdana" w:hAnsi="Verdana" w:cs="Verdana"/>
                <w:b w:val="0"/>
                <w:bCs w:val="0"/>
                <w:sz w:val="16"/>
                <w:szCs w:val="16"/>
              </w:rPr>
              <w:t>Россия</w:t>
            </w:r>
          </w:p>
        </w:tc>
        <w:tc>
          <w:tcPr>
            <w:tcW w:w="1276" w:type="dxa"/>
          </w:tcPr>
          <w:p w:rsidR="00BA5BCF" w:rsidRPr="002D3A21" w:rsidRDefault="00BA5BCF" w:rsidP="00DD7F00">
            <w:pPr>
              <w:jc w:val="center"/>
              <w:rPr>
                <w:rFonts w:ascii="Verdana" w:hAnsi="Verdana" w:cs="Verdana"/>
                <w:sz w:val="16"/>
                <w:szCs w:val="16"/>
              </w:rPr>
            </w:pPr>
            <w:r w:rsidRPr="00AB37CE">
              <w:rPr>
                <w:rStyle w:val="Strong"/>
                <w:rFonts w:ascii="Verdana" w:hAnsi="Verdana" w:cs="Verdana"/>
                <w:b w:val="0"/>
                <w:bCs w:val="0"/>
                <w:sz w:val="16"/>
                <w:szCs w:val="16"/>
              </w:rPr>
              <w:t>Квартира</w:t>
            </w:r>
          </w:p>
        </w:tc>
        <w:tc>
          <w:tcPr>
            <w:tcW w:w="850" w:type="dxa"/>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120,0</w:t>
            </w:r>
          </w:p>
        </w:tc>
        <w:tc>
          <w:tcPr>
            <w:tcW w:w="993" w:type="dxa"/>
          </w:tcPr>
          <w:p w:rsidR="00BA5BCF" w:rsidRPr="00AB37CE" w:rsidRDefault="00BA5BCF" w:rsidP="00DD7F00">
            <w:pPr>
              <w:jc w:val="center"/>
              <w:rPr>
                <w:rStyle w:val="Strong"/>
                <w:rFonts w:ascii="Verdana" w:hAnsi="Verdana" w:cs="Verdana"/>
                <w:b w:val="0"/>
                <w:bCs w:val="0"/>
                <w:sz w:val="16"/>
                <w:szCs w:val="16"/>
              </w:rPr>
            </w:pPr>
            <w:r w:rsidRPr="00AB37CE">
              <w:rPr>
                <w:rStyle w:val="Strong"/>
                <w:rFonts w:ascii="Verdana" w:hAnsi="Verdana" w:cs="Verdana"/>
                <w:b w:val="0"/>
                <w:bCs w:val="0"/>
                <w:sz w:val="16"/>
                <w:szCs w:val="16"/>
              </w:rPr>
              <w:t>Россия</w:t>
            </w:r>
          </w:p>
        </w:tc>
        <w:tc>
          <w:tcPr>
            <w:tcW w:w="1559" w:type="dxa"/>
            <w:vMerge w:val="restart"/>
          </w:tcPr>
          <w:p w:rsidR="00BA5BCF" w:rsidRPr="002D3A21" w:rsidRDefault="00BA5BCF" w:rsidP="00536A89">
            <w:pPr>
              <w:jc w:val="center"/>
              <w:rPr>
                <w:rFonts w:ascii="Verdana" w:hAnsi="Verdana" w:cs="Verdana"/>
                <w:sz w:val="16"/>
                <w:szCs w:val="16"/>
              </w:rPr>
            </w:pPr>
            <w:r>
              <w:rPr>
                <w:rFonts w:ascii="Verdana" w:hAnsi="Verdana" w:cs="Verdana"/>
                <w:sz w:val="16"/>
                <w:szCs w:val="16"/>
              </w:rPr>
              <w:t>-</w:t>
            </w:r>
          </w:p>
        </w:tc>
        <w:tc>
          <w:tcPr>
            <w:tcW w:w="1276" w:type="dxa"/>
            <w:vMerge w:val="restart"/>
          </w:tcPr>
          <w:p w:rsidR="00BA5BCF" w:rsidRPr="002D3A21" w:rsidRDefault="00BA5BCF" w:rsidP="002D3A21">
            <w:pPr>
              <w:jc w:val="both"/>
              <w:rPr>
                <w:rFonts w:ascii="Verdana" w:hAnsi="Verdana" w:cs="Verdana"/>
                <w:sz w:val="16"/>
                <w:szCs w:val="16"/>
              </w:rPr>
            </w:pPr>
            <w:r>
              <w:rPr>
                <w:rFonts w:ascii="Verdana" w:hAnsi="Verdana" w:cs="Verdana"/>
                <w:sz w:val="16"/>
                <w:szCs w:val="16"/>
              </w:rPr>
              <w:t>588 455,87</w:t>
            </w:r>
          </w:p>
        </w:tc>
        <w:tc>
          <w:tcPr>
            <w:tcW w:w="2268" w:type="dxa"/>
            <w:vMerge w:val="restart"/>
          </w:tcPr>
          <w:p w:rsidR="00BA5BCF" w:rsidRPr="002D3A21" w:rsidRDefault="00BA5BCF" w:rsidP="00536A89">
            <w:pPr>
              <w:jc w:val="center"/>
              <w:rPr>
                <w:rFonts w:ascii="Verdana" w:hAnsi="Verdana" w:cs="Verdana"/>
                <w:sz w:val="16"/>
                <w:szCs w:val="16"/>
              </w:rPr>
            </w:pPr>
            <w:r>
              <w:rPr>
                <w:rFonts w:ascii="Verdana" w:hAnsi="Verdana" w:cs="Verdana"/>
                <w:sz w:val="16"/>
                <w:szCs w:val="16"/>
              </w:rPr>
              <w:t>-</w:t>
            </w: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Земельный участок</w:t>
            </w:r>
          </w:p>
        </w:tc>
        <w:tc>
          <w:tcPr>
            <w:tcW w:w="1417" w:type="dxa"/>
          </w:tcPr>
          <w:p w:rsidR="00BA5BCF"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совместная </w:t>
            </w:r>
          </w:p>
        </w:tc>
        <w:tc>
          <w:tcPr>
            <w:tcW w:w="851" w:type="dxa"/>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500,0</w:t>
            </w:r>
          </w:p>
        </w:tc>
        <w:tc>
          <w:tcPr>
            <w:tcW w:w="992" w:type="dxa"/>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Испания</w:t>
            </w:r>
          </w:p>
        </w:tc>
        <w:tc>
          <w:tcPr>
            <w:tcW w:w="1276" w:type="dxa"/>
          </w:tcPr>
          <w:p w:rsidR="00BA5BCF" w:rsidRPr="002D3A21" w:rsidRDefault="00BA5BCF" w:rsidP="002D3A21">
            <w:pPr>
              <w:jc w:val="both"/>
              <w:rPr>
                <w:rFonts w:ascii="Verdana" w:hAnsi="Verdana" w:cs="Verdana"/>
                <w:sz w:val="16"/>
                <w:szCs w:val="16"/>
              </w:rPr>
            </w:pPr>
          </w:p>
        </w:tc>
        <w:tc>
          <w:tcPr>
            <w:tcW w:w="850" w:type="dxa"/>
          </w:tcPr>
          <w:p w:rsidR="00BA5BCF" w:rsidRPr="002D3A21" w:rsidRDefault="00BA5BCF" w:rsidP="002D3A21">
            <w:pPr>
              <w:jc w:val="both"/>
              <w:rPr>
                <w:rFonts w:ascii="Verdana" w:hAnsi="Verdana" w:cs="Verdana"/>
                <w:sz w:val="16"/>
                <w:szCs w:val="16"/>
              </w:rPr>
            </w:pPr>
          </w:p>
        </w:tc>
        <w:tc>
          <w:tcPr>
            <w:tcW w:w="993" w:type="dxa"/>
          </w:tcPr>
          <w:p w:rsidR="00BA5BCF" w:rsidRPr="002D3A21" w:rsidRDefault="00BA5BCF" w:rsidP="002D3A21">
            <w:pPr>
              <w:jc w:val="both"/>
              <w:rPr>
                <w:rFonts w:ascii="Verdana" w:hAnsi="Verdana" w:cs="Verdana"/>
                <w:sz w:val="16"/>
                <w:szCs w:val="16"/>
              </w:rPr>
            </w:pPr>
          </w:p>
        </w:tc>
        <w:tc>
          <w:tcPr>
            <w:tcW w:w="1559" w:type="dxa"/>
            <w:vMerge/>
          </w:tcPr>
          <w:p w:rsidR="00BA5BCF" w:rsidRPr="002D3A21" w:rsidRDefault="00BA5BCF" w:rsidP="002D3A21">
            <w:pPr>
              <w:jc w:val="both"/>
              <w:rPr>
                <w:rFonts w:ascii="Verdana" w:hAnsi="Verdana" w:cs="Verdana"/>
                <w:sz w:val="16"/>
                <w:szCs w:val="16"/>
              </w:rPr>
            </w:pPr>
          </w:p>
        </w:tc>
        <w:tc>
          <w:tcPr>
            <w:tcW w:w="1276" w:type="dxa"/>
            <w:vMerge/>
          </w:tcPr>
          <w:p w:rsidR="00BA5BCF" w:rsidRPr="002D3A21" w:rsidRDefault="00BA5BCF" w:rsidP="002D3A21">
            <w:pPr>
              <w:jc w:val="both"/>
              <w:rPr>
                <w:rFonts w:ascii="Verdana" w:hAnsi="Verdana" w:cs="Verdana"/>
                <w:sz w:val="16"/>
                <w:szCs w:val="16"/>
              </w:rPr>
            </w:pPr>
          </w:p>
        </w:tc>
        <w:tc>
          <w:tcPr>
            <w:tcW w:w="2268" w:type="dxa"/>
            <w:vMerge/>
          </w:tcPr>
          <w:p w:rsidR="00BA5BCF" w:rsidRPr="002D3A21" w:rsidRDefault="00BA5BCF" w:rsidP="002D3A21">
            <w:pPr>
              <w:jc w:val="both"/>
              <w:rPr>
                <w:rFonts w:ascii="Verdana" w:hAnsi="Verdana" w:cs="Verdana"/>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Жилой дом</w:t>
            </w:r>
          </w:p>
        </w:tc>
        <w:tc>
          <w:tcPr>
            <w:tcW w:w="1417" w:type="dxa"/>
          </w:tcPr>
          <w:p w:rsidR="00BA5BCF"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совместная</w:t>
            </w:r>
          </w:p>
        </w:tc>
        <w:tc>
          <w:tcPr>
            <w:tcW w:w="851" w:type="dxa"/>
            <w:vAlign w:val="center"/>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150,0</w:t>
            </w:r>
          </w:p>
        </w:tc>
        <w:tc>
          <w:tcPr>
            <w:tcW w:w="992" w:type="dxa"/>
            <w:vAlign w:val="center"/>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Испания </w:t>
            </w:r>
          </w:p>
        </w:tc>
        <w:tc>
          <w:tcPr>
            <w:tcW w:w="1276" w:type="dxa"/>
          </w:tcPr>
          <w:p w:rsidR="00BA5BCF" w:rsidRPr="002D3A21" w:rsidRDefault="00BA5BCF" w:rsidP="002D3A21">
            <w:pPr>
              <w:jc w:val="both"/>
              <w:rPr>
                <w:rFonts w:ascii="Verdana" w:hAnsi="Verdana" w:cs="Verdana"/>
                <w:sz w:val="16"/>
                <w:szCs w:val="16"/>
              </w:rPr>
            </w:pPr>
          </w:p>
        </w:tc>
        <w:tc>
          <w:tcPr>
            <w:tcW w:w="850" w:type="dxa"/>
          </w:tcPr>
          <w:p w:rsidR="00BA5BCF" w:rsidRPr="002D3A21" w:rsidRDefault="00BA5BCF" w:rsidP="002D3A21">
            <w:pPr>
              <w:jc w:val="both"/>
              <w:rPr>
                <w:rFonts w:ascii="Verdana" w:hAnsi="Verdana" w:cs="Verdana"/>
                <w:sz w:val="16"/>
                <w:szCs w:val="16"/>
              </w:rPr>
            </w:pPr>
          </w:p>
        </w:tc>
        <w:tc>
          <w:tcPr>
            <w:tcW w:w="993" w:type="dxa"/>
          </w:tcPr>
          <w:p w:rsidR="00BA5BCF" w:rsidRPr="002D3A21" w:rsidRDefault="00BA5BCF" w:rsidP="002D3A21">
            <w:pPr>
              <w:jc w:val="both"/>
              <w:rPr>
                <w:rFonts w:ascii="Verdana" w:hAnsi="Verdana" w:cs="Verdana"/>
                <w:sz w:val="16"/>
                <w:szCs w:val="16"/>
              </w:rPr>
            </w:pPr>
          </w:p>
        </w:tc>
        <w:tc>
          <w:tcPr>
            <w:tcW w:w="1559" w:type="dxa"/>
            <w:vMerge/>
          </w:tcPr>
          <w:p w:rsidR="00BA5BCF" w:rsidRPr="002D3A21" w:rsidRDefault="00BA5BCF" w:rsidP="002D3A21">
            <w:pPr>
              <w:jc w:val="both"/>
              <w:rPr>
                <w:rFonts w:ascii="Verdana" w:hAnsi="Verdana" w:cs="Verdana"/>
                <w:sz w:val="16"/>
                <w:szCs w:val="16"/>
              </w:rPr>
            </w:pPr>
          </w:p>
        </w:tc>
        <w:tc>
          <w:tcPr>
            <w:tcW w:w="1276" w:type="dxa"/>
            <w:vMerge/>
          </w:tcPr>
          <w:p w:rsidR="00BA5BCF" w:rsidRPr="002D3A21" w:rsidRDefault="00BA5BCF" w:rsidP="002D3A21">
            <w:pPr>
              <w:jc w:val="both"/>
              <w:rPr>
                <w:rFonts w:ascii="Verdana" w:hAnsi="Verdana" w:cs="Verdana"/>
                <w:sz w:val="16"/>
                <w:szCs w:val="16"/>
              </w:rPr>
            </w:pPr>
          </w:p>
        </w:tc>
        <w:tc>
          <w:tcPr>
            <w:tcW w:w="2268" w:type="dxa"/>
            <w:vMerge/>
          </w:tcPr>
          <w:p w:rsidR="00BA5BCF" w:rsidRPr="002D3A21" w:rsidRDefault="00BA5BCF" w:rsidP="002D3A21">
            <w:pPr>
              <w:jc w:val="both"/>
              <w:rPr>
                <w:rFonts w:ascii="Verdana" w:hAnsi="Verdana" w:cs="Verdana"/>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Дачный дом</w:t>
            </w:r>
          </w:p>
        </w:tc>
        <w:tc>
          <w:tcPr>
            <w:tcW w:w="1417" w:type="dxa"/>
          </w:tcPr>
          <w:p w:rsidR="00BA5BCF"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долевая 1/4</w:t>
            </w:r>
          </w:p>
        </w:tc>
        <w:tc>
          <w:tcPr>
            <w:tcW w:w="851" w:type="dxa"/>
            <w:vAlign w:val="center"/>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70,0</w:t>
            </w:r>
          </w:p>
        </w:tc>
        <w:tc>
          <w:tcPr>
            <w:tcW w:w="992" w:type="dxa"/>
            <w:vAlign w:val="center"/>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276" w:type="dxa"/>
          </w:tcPr>
          <w:p w:rsidR="00BA5BCF" w:rsidRPr="002D3A21" w:rsidRDefault="00BA5BCF" w:rsidP="002D3A21">
            <w:pPr>
              <w:jc w:val="both"/>
              <w:rPr>
                <w:rFonts w:ascii="Verdana" w:hAnsi="Verdana" w:cs="Verdana"/>
                <w:sz w:val="16"/>
                <w:szCs w:val="16"/>
              </w:rPr>
            </w:pPr>
          </w:p>
        </w:tc>
        <w:tc>
          <w:tcPr>
            <w:tcW w:w="850" w:type="dxa"/>
          </w:tcPr>
          <w:p w:rsidR="00BA5BCF" w:rsidRPr="002D3A21" w:rsidRDefault="00BA5BCF" w:rsidP="002D3A21">
            <w:pPr>
              <w:jc w:val="both"/>
              <w:rPr>
                <w:rFonts w:ascii="Verdana" w:hAnsi="Verdana" w:cs="Verdana"/>
                <w:sz w:val="16"/>
                <w:szCs w:val="16"/>
              </w:rPr>
            </w:pPr>
          </w:p>
        </w:tc>
        <w:tc>
          <w:tcPr>
            <w:tcW w:w="993" w:type="dxa"/>
          </w:tcPr>
          <w:p w:rsidR="00BA5BCF" w:rsidRPr="002D3A21" w:rsidRDefault="00BA5BCF" w:rsidP="002D3A21">
            <w:pPr>
              <w:jc w:val="both"/>
              <w:rPr>
                <w:rFonts w:ascii="Verdana" w:hAnsi="Verdana" w:cs="Verdana"/>
                <w:sz w:val="16"/>
                <w:szCs w:val="16"/>
              </w:rPr>
            </w:pPr>
          </w:p>
        </w:tc>
        <w:tc>
          <w:tcPr>
            <w:tcW w:w="1559" w:type="dxa"/>
            <w:vMerge/>
          </w:tcPr>
          <w:p w:rsidR="00BA5BCF" w:rsidRPr="002D3A21" w:rsidRDefault="00BA5BCF" w:rsidP="002D3A21">
            <w:pPr>
              <w:jc w:val="both"/>
              <w:rPr>
                <w:rFonts w:ascii="Verdana" w:hAnsi="Verdana" w:cs="Verdana"/>
                <w:sz w:val="16"/>
                <w:szCs w:val="16"/>
              </w:rPr>
            </w:pPr>
          </w:p>
        </w:tc>
        <w:tc>
          <w:tcPr>
            <w:tcW w:w="1276" w:type="dxa"/>
            <w:vMerge/>
          </w:tcPr>
          <w:p w:rsidR="00BA5BCF" w:rsidRPr="002D3A21" w:rsidRDefault="00BA5BCF" w:rsidP="002D3A21">
            <w:pPr>
              <w:jc w:val="both"/>
              <w:rPr>
                <w:rFonts w:ascii="Verdana" w:hAnsi="Verdana" w:cs="Verdana"/>
                <w:sz w:val="16"/>
                <w:szCs w:val="16"/>
              </w:rPr>
            </w:pPr>
          </w:p>
        </w:tc>
        <w:tc>
          <w:tcPr>
            <w:tcW w:w="2268" w:type="dxa"/>
            <w:vMerge/>
          </w:tcPr>
          <w:p w:rsidR="00BA5BCF" w:rsidRPr="002D3A21" w:rsidRDefault="00BA5BCF" w:rsidP="002D3A21">
            <w:pPr>
              <w:jc w:val="both"/>
              <w:rPr>
                <w:rFonts w:ascii="Verdana" w:hAnsi="Verdana" w:cs="Verdana"/>
                <w:sz w:val="16"/>
                <w:szCs w:val="16"/>
              </w:rPr>
            </w:pPr>
          </w:p>
        </w:tc>
      </w:tr>
      <w:tr w:rsidR="00BA5BCF" w:rsidRPr="002D3A21">
        <w:tc>
          <w:tcPr>
            <w:tcW w:w="426" w:type="dxa"/>
            <w:vMerge w:val="restart"/>
          </w:tcPr>
          <w:p w:rsidR="00BA5BCF" w:rsidRPr="002D3A21" w:rsidRDefault="00BA5BCF" w:rsidP="002D3A21">
            <w:pPr>
              <w:ind w:left="-142" w:right="-108"/>
              <w:jc w:val="center"/>
              <w:rPr>
                <w:rFonts w:ascii="Verdana" w:hAnsi="Verdana" w:cs="Verdana"/>
                <w:sz w:val="16"/>
                <w:szCs w:val="16"/>
              </w:rPr>
            </w:pPr>
          </w:p>
        </w:tc>
        <w:tc>
          <w:tcPr>
            <w:tcW w:w="1417" w:type="dxa"/>
            <w:vMerge w:val="restart"/>
          </w:tcPr>
          <w:p w:rsidR="00BA5BCF" w:rsidRPr="002D3A21" w:rsidRDefault="00BA5BCF" w:rsidP="00B551B1">
            <w:pPr>
              <w:jc w:val="both"/>
              <w:rPr>
                <w:rFonts w:ascii="Verdana" w:hAnsi="Verdana" w:cs="Verdana"/>
                <w:sz w:val="16"/>
                <w:szCs w:val="16"/>
              </w:rPr>
            </w:pPr>
            <w:r w:rsidRPr="002D3A21">
              <w:rPr>
                <w:rFonts w:ascii="Verdana" w:hAnsi="Verdana" w:cs="Verdana"/>
                <w:sz w:val="16"/>
                <w:szCs w:val="16"/>
              </w:rPr>
              <w:t>Несовершен-нолетний ребенок</w:t>
            </w:r>
          </w:p>
        </w:tc>
        <w:tc>
          <w:tcPr>
            <w:tcW w:w="992" w:type="dxa"/>
            <w:vMerge w:val="restart"/>
          </w:tcPr>
          <w:p w:rsidR="00BA5BCF" w:rsidRPr="002D3A21" w:rsidRDefault="00BA5BCF" w:rsidP="002D3A21">
            <w:pPr>
              <w:jc w:val="both"/>
              <w:rPr>
                <w:rFonts w:ascii="Verdana" w:hAnsi="Verdana" w:cs="Verdana"/>
                <w:sz w:val="16"/>
                <w:szCs w:val="16"/>
              </w:rPr>
            </w:pPr>
          </w:p>
        </w:tc>
        <w:tc>
          <w:tcPr>
            <w:tcW w:w="1418" w:type="dxa"/>
          </w:tcPr>
          <w:p w:rsidR="00BA5BCF" w:rsidRPr="002D3A21" w:rsidRDefault="00BA5BCF" w:rsidP="00DD7F00">
            <w:pPr>
              <w:jc w:val="center"/>
              <w:rPr>
                <w:rFonts w:ascii="Verdana" w:hAnsi="Verdana" w:cs="Verdana"/>
                <w:sz w:val="16"/>
                <w:szCs w:val="16"/>
              </w:rPr>
            </w:pPr>
            <w:r>
              <w:rPr>
                <w:rStyle w:val="Strong"/>
                <w:rFonts w:ascii="Verdana" w:hAnsi="Verdana" w:cs="Verdana"/>
                <w:b w:val="0"/>
                <w:bCs w:val="0"/>
                <w:sz w:val="16"/>
                <w:szCs w:val="16"/>
              </w:rPr>
              <w:t>Дачный з</w:t>
            </w:r>
            <w:r w:rsidRPr="00AB37CE">
              <w:rPr>
                <w:rStyle w:val="Strong"/>
                <w:rFonts w:ascii="Verdana" w:hAnsi="Verdana" w:cs="Verdana"/>
                <w:b w:val="0"/>
                <w:bCs w:val="0"/>
                <w:sz w:val="16"/>
                <w:szCs w:val="16"/>
              </w:rPr>
              <w:t>емельный участок</w:t>
            </w:r>
          </w:p>
        </w:tc>
        <w:tc>
          <w:tcPr>
            <w:tcW w:w="1417" w:type="dxa"/>
          </w:tcPr>
          <w:p w:rsidR="00BA5BCF" w:rsidRPr="002D3A21" w:rsidRDefault="00BA5BCF" w:rsidP="00DD7F00">
            <w:pPr>
              <w:jc w:val="center"/>
              <w:rPr>
                <w:rFonts w:ascii="Verdana" w:hAnsi="Verdana" w:cs="Verdana"/>
                <w:sz w:val="16"/>
                <w:szCs w:val="16"/>
              </w:rPr>
            </w:pPr>
            <w:r>
              <w:rPr>
                <w:rStyle w:val="Strong"/>
                <w:rFonts w:ascii="Verdana" w:hAnsi="Verdana" w:cs="Verdana"/>
                <w:b w:val="0"/>
                <w:bCs w:val="0"/>
                <w:sz w:val="16"/>
                <w:szCs w:val="16"/>
              </w:rPr>
              <w:t>долевая  ¼</w:t>
            </w:r>
          </w:p>
        </w:tc>
        <w:tc>
          <w:tcPr>
            <w:tcW w:w="851" w:type="dxa"/>
          </w:tcPr>
          <w:p w:rsidR="00BA5BCF" w:rsidRPr="002D3A21" w:rsidRDefault="00BA5BCF" w:rsidP="00DD7F00">
            <w:pPr>
              <w:jc w:val="center"/>
              <w:rPr>
                <w:rFonts w:ascii="Verdana" w:hAnsi="Verdana" w:cs="Verdana"/>
                <w:sz w:val="16"/>
                <w:szCs w:val="16"/>
              </w:rPr>
            </w:pPr>
            <w:r w:rsidRPr="00AB37CE">
              <w:rPr>
                <w:rStyle w:val="Strong"/>
                <w:rFonts w:ascii="Verdana" w:hAnsi="Verdana" w:cs="Verdana"/>
                <w:b w:val="0"/>
                <w:bCs w:val="0"/>
                <w:sz w:val="16"/>
                <w:szCs w:val="16"/>
              </w:rPr>
              <w:t>1200,0</w:t>
            </w:r>
          </w:p>
        </w:tc>
        <w:tc>
          <w:tcPr>
            <w:tcW w:w="992" w:type="dxa"/>
          </w:tcPr>
          <w:p w:rsidR="00BA5BCF" w:rsidRPr="002D3A21" w:rsidRDefault="00BA5BCF" w:rsidP="00DD7F00">
            <w:pPr>
              <w:jc w:val="center"/>
              <w:rPr>
                <w:rFonts w:ascii="Verdana" w:hAnsi="Verdana" w:cs="Verdana"/>
                <w:sz w:val="16"/>
                <w:szCs w:val="16"/>
              </w:rPr>
            </w:pPr>
            <w:r w:rsidRPr="00AB37CE">
              <w:rPr>
                <w:rStyle w:val="Strong"/>
                <w:rFonts w:ascii="Verdana" w:hAnsi="Verdana" w:cs="Verdana"/>
                <w:b w:val="0"/>
                <w:bCs w:val="0"/>
                <w:sz w:val="16"/>
                <w:szCs w:val="16"/>
              </w:rPr>
              <w:t>Россия</w:t>
            </w:r>
          </w:p>
        </w:tc>
        <w:tc>
          <w:tcPr>
            <w:tcW w:w="1276" w:type="dxa"/>
          </w:tcPr>
          <w:p w:rsidR="00BA5BCF" w:rsidRPr="002D3A21" w:rsidRDefault="00BA5BCF" w:rsidP="002D3A21">
            <w:pPr>
              <w:jc w:val="both"/>
              <w:rPr>
                <w:rFonts w:ascii="Verdana" w:hAnsi="Verdana" w:cs="Verdana"/>
                <w:sz w:val="16"/>
                <w:szCs w:val="16"/>
              </w:rPr>
            </w:pPr>
            <w:r>
              <w:rPr>
                <w:rFonts w:ascii="Verdana" w:hAnsi="Verdana" w:cs="Verdana"/>
                <w:sz w:val="16"/>
                <w:szCs w:val="16"/>
              </w:rPr>
              <w:fldChar w:fldCharType="begin"/>
            </w:r>
            <w:r>
              <w:rPr>
                <w:rFonts w:ascii="Verdana" w:hAnsi="Verdana" w:cs="Verdana"/>
                <w:sz w:val="16"/>
                <w:szCs w:val="16"/>
              </w:rPr>
              <w:instrText xml:space="preserve"> LINK Word.Document.12 "\\\\sharemt.mt.local\\1009$\\ПАМЯТКИ\\ЗАПОЛНЕНИЕ СПРАВКИ О ДОХОДАХ\\2 ПАМЯТКА О ЗАПОЛНЕНИИ СПРАВКИ О ДОХОДАХ РАСХОДАХ 2014 (3).docx" "OLE_LINK1" \a \r  \* MERGEFORMAT </w:instrText>
            </w:r>
            <w:r>
              <w:rPr>
                <w:rFonts w:ascii="Verdana" w:hAnsi="Verdana" w:cs="Verdana"/>
                <w:sz w:val="16"/>
                <w:szCs w:val="16"/>
              </w:rPr>
              <w:fldChar w:fldCharType="separate"/>
            </w:r>
            <w:r>
              <w:rPr>
                <w:rStyle w:val="Strong"/>
                <w:rFonts w:ascii="Verdana" w:hAnsi="Verdana" w:cs="Verdana"/>
                <w:b w:val="0"/>
                <w:bCs w:val="0"/>
                <w:sz w:val="16"/>
                <w:szCs w:val="16"/>
              </w:rPr>
              <w:t>Земельный участок</w:t>
            </w:r>
            <w:r>
              <w:rPr>
                <w:rFonts w:ascii="Verdana" w:hAnsi="Verdana" w:cs="Verdana"/>
                <w:sz w:val="16"/>
                <w:szCs w:val="16"/>
              </w:rPr>
              <w:fldChar w:fldCharType="end"/>
            </w:r>
          </w:p>
        </w:tc>
        <w:tc>
          <w:tcPr>
            <w:tcW w:w="850" w:type="dxa"/>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500,0</w:t>
            </w:r>
          </w:p>
        </w:tc>
        <w:tc>
          <w:tcPr>
            <w:tcW w:w="993" w:type="dxa"/>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Испания</w:t>
            </w:r>
          </w:p>
        </w:tc>
        <w:tc>
          <w:tcPr>
            <w:tcW w:w="1559" w:type="dxa"/>
            <w:vMerge w:val="restart"/>
          </w:tcPr>
          <w:p w:rsidR="00BA5BCF" w:rsidRPr="002D3A21" w:rsidRDefault="00BA5BCF" w:rsidP="00536A89">
            <w:pPr>
              <w:jc w:val="center"/>
              <w:rPr>
                <w:rFonts w:ascii="Verdana" w:hAnsi="Verdana" w:cs="Verdana"/>
                <w:sz w:val="16"/>
                <w:szCs w:val="16"/>
              </w:rPr>
            </w:pPr>
            <w:r>
              <w:rPr>
                <w:rFonts w:ascii="Verdana" w:hAnsi="Verdana" w:cs="Verdana"/>
                <w:sz w:val="16"/>
                <w:szCs w:val="16"/>
              </w:rPr>
              <w:t>-</w:t>
            </w:r>
          </w:p>
        </w:tc>
        <w:tc>
          <w:tcPr>
            <w:tcW w:w="1276" w:type="dxa"/>
            <w:vMerge w:val="restart"/>
          </w:tcPr>
          <w:p w:rsidR="00BA5BCF" w:rsidRPr="002D3A21" w:rsidRDefault="00BA5BCF" w:rsidP="00536A89">
            <w:pPr>
              <w:jc w:val="center"/>
              <w:rPr>
                <w:rFonts w:ascii="Verdana" w:hAnsi="Verdana" w:cs="Verdana"/>
                <w:sz w:val="16"/>
                <w:szCs w:val="16"/>
              </w:rPr>
            </w:pPr>
            <w:r>
              <w:rPr>
                <w:rFonts w:ascii="Verdana" w:hAnsi="Verdana" w:cs="Verdana"/>
                <w:sz w:val="16"/>
                <w:szCs w:val="16"/>
              </w:rPr>
              <w:t>-</w:t>
            </w:r>
          </w:p>
        </w:tc>
        <w:tc>
          <w:tcPr>
            <w:tcW w:w="2268" w:type="dxa"/>
            <w:vMerge w:val="restart"/>
          </w:tcPr>
          <w:p w:rsidR="00BA5BCF" w:rsidRPr="002D3A21" w:rsidRDefault="00BA5BCF" w:rsidP="00536A89">
            <w:pPr>
              <w:jc w:val="center"/>
              <w:rPr>
                <w:rFonts w:ascii="Verdana" w:hAnsi="Verdana" w:cs="Verdana"/>
                <w:sz w:val="16"/>
                <w:szCs w:val="16"/>
              </w:rPr>
            </w:pPr>
            <w:r>
              <w:rPr>
                <w:rFonts w:ascii="Verdana" w:hAnsi="Verdana" w:cs="Verdana"/>
                <w:sz w:val="16"/>
                <w:szCs w:val="16"/>
              </w:rPr>
              <w:t>-</w:t>
            </w: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Дачный дом</w:t>
            </w:r>
          </w:p>
        </w:tc>
        <w:tc>
          <w:tcPr>
            <w:tcW w:w="1417" w:type="dxa"/>
          </w:tcPr>
          <w:p w:rsidR="00BA5BCF"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долевая 1/4</w:t>
            </w:r>
          </w:p>
        </w:tc>
        <w:tc>
          <w:tcPr>
            <w:tcW w:w="851" w:type="dxa"/>
            <w:vAlign w:val="center"/>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70,0</w:t>
            </w:r>
          </w:p>
        </w:tc>
        <w:tc>
          <w:tcPr>
            <w:tcW w:w="992" w:type="dxa"/>
            <w:vAlign w:val="center"/>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Россия </w:t>
            </w:r>
          </w:p>
        </w:tc>
        <w:tc>
          <w:tcPr>
            <w:tcW w:w="1276" w:type="dxa"/>
          </w:tcPr>
          <w:p w:rsidR="00BA5BCF" w:rsidRPr="002D3A21" w:rsidRDefault="00BA5BCF" w:rsidP="002D3A21">
            <w:pPr>
              <w:jc w:val="both"/>
              <w:rPr>
                <w:rFonts w:ascii="Verdana" w:hAnsi="Verdana" w:cs="Verdana"/>
                <w:sz w:val="16"/>
                <w:szCs w:val="16"/>
              </w:rPr>
            </w:pPr>
            <w:r>
              <w:rPr>
                <w:rStyle w:val="Strong"/>
                <w:rFonts w:ascii="Verdana" w:hAnsi="Verdana" w:cs="Verdana"/>
                <w:b w:val="0"/>
                <w:bCs w:val="0"/>
                <w:sz w:val="16"/>
                <w:szCs w:val="16"/>
              </w:rPr>
              <w:t>Жилой дом</w:t>
            </w:r>
          </w:p>
        </w:tc>
        <w:tc>
          <w:tcPr>
            <w:tcW w:w="850" w:type="dxa"/>
            <w:vAlign w:val="center"/>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150,0</w:t>
            </w:r>
          </w:p>
        </w:tc>
        <w:tc>
          <w:tcPr>
            <w:tcW w:w="993" w:type="dxa"/>
            <w:vAlign w:val="center"/>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 xml:space="preserve">Испания </w:t>
            </w:r>
          </w:p>
        </w:tc>
        <w:tc>
          <w:tcPr>
            <w:tcW w:w="1559" w:type="dxa"/>
            <w:vMerge/>
          </w:tcPr>
          <w:p w:rsidR="00BA5BCF" w:rsidRPr="002D3A21" w:rsidRDefault="00BA5BCF" w:rsidP="002D3A21">
            <w:pPr>
              <w:jc w:val="both"/>
              <w:rPr>
                <w:rFonts w:ascii="Verdana" w:hAnsi="Verdana" w:cs="Verdana"/>
                <w:sz w:val="16"/>
                <w:szCs w:val="16"/>
              </w:rPr>
            </w:pPr>
          </w:p>
        </w:tc>
        <w:tc>
          <w:tcPr>
            <w:tcW w:w="1276" w:type="dxa"/>
            <w:vMerge/>
          </w:tcPr>
          <w:p w:rsidR="00BA5BCF" w:rsidRPr="002D3A21" w:rsidRDefault="00BA5BCF" w:rsidP="002D3A21">
            <w:pPr>
              <w:jc w:val="both"/>
              <w:rPr>
                <w:rFonts w:ascii="Verdana" w:hAnsi="Verdana" w:cs="Verdana"/>
                <w:sz w:val="16"/>
                <w:szCs w:val="16"/>
              </w:rPr>
            </w:pPr>
          </w:p>
        </w:tc>
        <w:tc>
          <w:tcPr>
            <w:tcW w:w="2268" w:type="dxa"/>
            <w:vMerge/>
          </w:tcPr>
          <w:p w:rsidR="00BA5BCF" w:rsidRPr="002D3A21" w:rsidRDefault="00BA5BCF" w:rsidP="002D3A21">
            <w:pPr>
              <w:jc w:val="both"/>
              <w:rPr>
                <w:rFonts w:ascii="Verdana" w:hAnsi="Verdana" w:cs="Verdana"/>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Pr="002D3A21" w:rsidRDefault="00BA5BCF" w:rsidP="002D3A21">
            <w:pPr>
              <w:jc w:val="both"/>
              <w:rPr>
                <w:rFonts w:ascii="Verdana" w:hAnsi="Verdana" w:cs="Verdana"/>
                <w:sz w:val="16"/>
                <w:szCs w:val="16"/>
              </w:rPr>
            </w:pPr>
          </w:p>
        </w:tc>
        <w:tc>
          <w:tcPr>
            <w:tcW w:w="1417" w:type="dxa"/>
          </w:tcPr>
          <w:p w:rsidR="00BA5BCF" w:rsidRPr="002D3A21" w:rsidRDefault="00BA5BCF" w:rsidP="002D3A21">
            <w:pPr>
              <w:jc w:val="both"/>
              <w:rPr>
                <w:rFonts w:ascii="Verdana" w:hAnsi="Verdana" w:cs="Verdana"/>
                <w:sz w:val="16"/>
                <w:szCs w:val="16"/>
              </w:rPr>
            </w:pPr>
          </w:p>
        </w:tc>
        <w:tc>
          <w:tcPr>
            <w:tcW w:w="851" w:type="dxa"/>
          </w:tcPr>
          <w:p w:rsidR="00BA5BCF" w:rsidRPr="002D3A21" w:rsidRDefault="00BA5BCF" w:rsidP="002D3A21">
            <w:pPr>
              <w:jc w:val="both"/>
              <w:rPr>
                <w:rFonts w:ascii="Verdana" w:hAnsi="Verdana" w:cs="Verdana"/>
                <w:sz w:val="16"/>
                <w:szCs w:val="16"/>
              </w:rPr>
            </w:pPr>
          </w:p>
        </w:tc>
        <w:tc>
          <w:tcPr>
            <w:tcW w:w="992" w:type="dxa"/>
          </w:tcPr>
          <w:p w:rsidR="00BA5BCF" w:rsidRPr="002D3A21" w:rsidRDefault="00BA5BCF" w:rsidP="002D3A21">
            <w:pPr>
              <w:jc w:val="both"/>
              <w:rPr>
                <w:rFonts w:ascii="Verdana" w:hAnsi="Verdana" w:cs="Verdana"/>
                <w:sz w:val="16"/>
                <w:szCs w:val="16"/>
              </w:rPr>
            </w:pPr>
          </w:p>
        </w:tc>
        <w:tc>
          <w:tcPr>
            <w:tcW w:w="1276" w:type="dxa"/>
          </w:tcPr>
          <w:p w:rsidR="00BA5BCF" w:rsidRPr="002D3A21" w:rsidRDefault="00BA5BCF" w:rsidP="00DD7F00">
            <w:pPr>
              <w:jc w:val="center"/>
              <w:rPr>
                <w:rFonts w:ascii="Verdana" w:hAnsi="Verdana" w:cs="Verdana"/>
                <w:sz w:val="16"/>
                <w:szCs w:val="16"/>
              </w:rPr>
            </w:pPr>
            <w:r w:rsidRPr="00AB37CE">
              <w:rPr>
                <w:rStyle w:val="Strong"/>
                <w:rFonts w:ascii="Verdana" w:hAnsi="Verdana" w:cs="Verdana"/>
                <w:b w:val="0"/>
                <w:bCs w:val="0"/>
                <w:sz w:val="16"/>
                <w:szCs w:val="16"/>
              </w:rPr>
              <w:t>Квартира</w:t>
            </w:r>
          </w:p>
        </w:tc>
        <w:tc>
          <w:tcPr>
            <w:tcW w:w="850" w:type="dxa"/>
          </w:tcPr>
          <w:p w:rsidR="00BA5BCF" w:rsidRPr="00AB37CE" w:rsidRDefault="00BA5BCF" w:rsidP="00DD7F00">
            <w:pPr>
              <w:jc w:val="center"/>
              <w:rPr>
                <w:rStyle w:val="Strong"/>
                <w:rFonts w:ascii="Verdana" w:hAnsi="Verdana" w:cs="Verdana"/>
                <w:b w:val="0"/>
                <w:bCs w:val="0"/>
                <w:sz w:val="16"/>
                <w:szCs w:val="16"/>
              </w:rPr>
            </w:pPr>
            <w:r>
              <w:rPr>
                <w:rStyle w:val="Strong"/>
                <w:rFonts w:ascii="Verdana" w:hAnsi="Verdana" w:cs="Verdana"/>
                <w:b w:val="0"/>
                <w:bCs w:val="0"/>
                <w:sz w:val="16"/>
                <w:szCs w:val="16"/>
              </w:rPr>
              <w:t>120,0</w:t>
            </w:r>
          </w:p>
        </w:tc>
        <w:tc>
          <w:tcPr>
            <w:tcW w:w="993" w:type="dxa"/>
          </w:tcPr>
          <w:p w:rsidR="00BA5BCF" w:rsidRPr="00AB37CE" w:rsidRDefault="00BA5BCF" w:rsidP="00DD7F00">
            <w:pPr>
              <w:jc w:val="center"/>
              <w:rPr>
                <w:rStyle w:val="Strong"/>
                <w:rFonts w:ascii="Verdana" w:hAnsi="Verdana" w:cs="Verdana"/>
                <w:b w:val="0"/>
                <w:bCs w:val="0"/>
                <w:sz w:val="16"/>
                <w:szCs w:val="16"/>
              </w:rPr>
            </w:pPr>
            <w:r w:rsidRPr="00AB37CE">
              <w:rPr>
                <w:rStyle w:val="Strong"/>
                <w:rFonts w:ascii="Verdana" w:hAnsi="Verdana" w:cs="Verdana"/>
                <w:b w:val="0"/>
                <w:bCs w:val="0"/>
                <w:sz w:val="16"/>
                <w:szCs w:val="16"/>
              </w:rPr>
              <w:t>Россия</w:t>
            </w:r>
          </w:p>
        </w:tc>
        <w:tc>
          <w:tcPr>
            <w:tcW w:w="1559" w:type="dxa"/>
            <w:vMerge/>
          </w:tcPr>
          <w:p w:rsidR="00BA5BCF" w:rsidRPr="002D3A21" w:rsidRDefault="00BA5BCF" w:rsidP="002D3A21">
            <w:pPr>
              <w:jc w:val="both"/>
              <w:rPr>
                <w:rFonts w:ascii="Verdana" w:hAnsi="Verdana" w:cs="Verdana"/>
                <w:sz w:val="16"/>
                <w:szCs w:val="16"/>
              </w:rPr>
            </w:pPr>
          </w:p>
        </w:tc>
        <w:tc>
          <w:tcPr>
            <w:tcW w:w="1276" w:type="dxa"/>
            <w:vMerge/>
          </w:tcPr>
          <w:p w:rsidR="00BA5BCF" w:rsidRPr="002D3A21" w:rsidRDefault="00BA5BCF" w:rsidP="002D3A21">
            <w:pPr>
              <w:jc w:val="both"/>
              <w:rPr>
                <w:rFonts w:ascii="Verdana" w:hAnsi="Verdana" w:cs="Verdana"/>
                <w:sz w:val="16"/>
                <w:szCs w:val="16"/>
              </w:rPr>
            </w:pPr>
          </w:p>
        </w:tc>
        <w:tc>
          <w:tcPr>
            <w:tcW w:w="2268" w:type="dxa"/>
            <w:vMerge/>
          </w:tcPr>
          <w:p w:rsidR="00BA5BCF" w:rsidRPr="002D3A21" w:rsidRDefault="00BA5BCF" w:rsidP="002D3A21">
            <w:pPr>
              <w:jc w:val="both"/>
              <w:rPr>
                <w:rFonts w:ascii="Verdana" w:hAnsi="Verdana" w:cs="Verdana"/>
                <w:sz w:val="16"/>
                <w:szCs w:val="16"/>
              </w:rPr>
            </w:pPr>
          </w:p>
        </w:tc>
      </w:tr>
    </w:tbl>
    <w:p w:rsidR="00BA5BCF" w:rsidRDefault="00BA5BCF" w:rsidP="000A43CC">
      <w:pPr>
        <w:jc w:val="center"/>
      </w:pPr>
    </w:p>
    <w:p w:rsidR="00BA5BCF" w:rsidRPr="006A2583" w:rsidRDefault="00BA5BCF" w:rsidP="00DD7F00">
      <w:pPr>
        <w:pStyle w:val="FootnoteText"/>
        <w:ind w:firstLine="709"/>
        <w:jc w:val="both"/>
      </w:pPr>
      <w:r w:rsidRPr="00A71F25">
        <w:rPr>
          <w:rStyle w:val="FootnoteReference"/>
        </w:rPr>
        <w:footnoteRef/>
      </w:r>
      <w:r w:rsidRPr="00A71F25">
        <w:t xml:space="preserve">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w:t>
      </w:r>
      <w:r>
        <w:t>й</w:t>
      </w:r>
      <w:r w:rsidRPr="00A71F25">
        <w:t xml:space="preserve"> </w:t>
      </w:r>
      <w:r>
        <w:t>графе</w:t>
      </w:r>
      <w:r w:rsidRPr="00A71F25">
        <w:t>.</w:t>
      </w:r>
    </w:p>
    <w:p w:rsidR="00BA5BCF" w:rsidRPr="00A71F25" w:rsidRDefault="00BA5BCF" w:rsidP="00DD7F00">
      <w:pPr>
        <w:pStyle w:val="FootnoteText"/>
        <w:ind w:firstLine="709"/>
        <w:jc w:val="both"/>
      </w:pPr>
      <w:r>
        <w:rPr>
          <w:rStyle w:val="FootnoteReference"/>
        </w:rPr>
        <w:t>2</w:t>
      </w:r>
      <w:r>
        <w:t xml:space="preserve"> </w:t>
      </w:r>
      <w:r w:rsidRPr="00A71F25">
        <w:t>Сведения указываются</w:t>
      </w:r>
      <w:r>
        <w:t>,</w:t>
      </w:r>
      <w:r w:rsidRPr="00A71F25">
        <w:t xml:space="preserve"> если сумма сделки превышает общий доход лиц</w:t>
      </w:r>
      <w:r>
        <w:t>а</w:t>
      </w:r>
      <w:r w:rsidRPr="00A71F25">
        <w:t>, замещающе</w:t>
      </w:r>
      <w:r>
        <w:t>го</w:t>
      </w:r>
      <w:r w:rsidRPr="00A71F25">
        <w:t xml:space="preserve">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BA5BCF" w:rsidRPr="00AF0768" w:rsidRDefault="00BA5BCF" w:rsidP="00722552">
      <w:pPr>
        <w:autoSpaceDE w:val="0"/>
        <w:autoSpaceDN w:val="0"/>
        <w:adjustRightInd w:val="0"/>
        <w:ind w:left="540"/>
        <w:jc w:val="center"/>
        <w:rPr>
          <w:b/>
          <w:bCs/>
          <w:sz w:val="28"/>
          <w:szCs w:val="28"/>
        </w:rPr>
        <w:sectPr w:rsidR="00BA5BCF" w:rsidRPr="00AF0768" w:rsidSect="00952B70">
          <w:pgSz w:w="16838" w:h="11906" w:orient="landscape"/>
          <w:pgMar w:top="1134" w:right="1134" w:bottom="567" w:left="567" w:header="397" w:footer="397" w:gutter="0"/>
          <w:cols w:space="708"/>
          <w:docGrid w:linePitch="360"/>
        </w:sectPr>
      </w:pPr>
    </w:p>
    <w:p w:rsidR="00BA5BCF" w:rsidRDefault="00BA5BCF" w:rsidP="003D383C">
      <w:pPr>
        <w:autoSpaceDE w:val="0"/>
        <w:autoSpaceDN w:val="0"/>
        <w:adjustRightInd w:val="0"/>
        <w:ind w:firstLine="708"/>
        <w:jc w:val="both"/>
        <w:outlineLvl w:val="1"/>
        <w:rPr>
          <w:sz w:val="28"/>
          <w:szCs w:val="28"/>
          <w:highlight w:val="yellow"/>
        </w:rPr>
      </w:pPr>
      <w:r>
        <w:rPr>
          <w:noProof/>
        </w:rPr>
        <w:pict>
          <v:roundrect id="_x0000_s1033" style="position:absolute;left:0;text-align:left;margin-left:-17.7pt;margin-top:1.1pt;width:531pt;height:220.6pt;z-index:251661312" arcsize="10923f" fillcolor="#9bbb59" strokecolor="#f2f2f2" strokeweight="3pt">
            <v:shadow on="t" type="perspective" color="#4e6128" opacity=".5" offset="1pt" offset2="-1pt"/>
            <v:textbox style="mso-next-textbox:#_x0000_s1033">
              <w:txbxContent>
                <w:p w:rsidR="00BA5BCF" w:rsidRPr="00BA3D22" w:rsidRDefault="00BA5BCF" w:rsidP="00AC4774">
                  <w:pPr>
                    <w:jc w:val="center"/>
                    <w:rPr>
                      <w:sz w:val="48"/>
                      <w:szCs w:val="48"/>
                    </w:rPr>
                  </w:pPr>
                  <w:r w:rsidRPr="00BA3D22">
                    <w:rPr>
                      <w:sz w:val="48"/>
                      <w:szCs w:val="48"/>
                    </w:rPr>
                    <w:t xml:space="preserve">ВНИМАНИЕ </w:t>
                  </w:r>
                </w:p>
                <w:p w:rsidR="00BA5BCF" w:rsidRDefault="00BA5BCF" w:rsidP="00AC4774">
                  <w:pPr>
                    <w:jc w:val="center"/>
                  </w:pPr>
                </w:p>
                <w:p w:rsidR="00BA5BCF" w:rsidRPr="00BA3D22" w:rsidRDefault="00BA5BCF" w:rsidP="00AC4774">
                  <w:pPr>
                    <w:jc w:val="center"/>
                    <w:rPr>
                      <w:sz w:val="36"/>
                      <w:szCs w:val="36"/>
                    </w:rPr>
                  </w:pPr>
                  <w:r w:rsidRPr="00BA3D22">
                    <w:rPr>
                      <w:sz w:val="36"/>
                      <w:szCs w:val="36"/>
                    </w:rPr>
                    <w:t>Форм</w:t>
                  </w:r>
                  <w:r>
                    <w:rPr>
                      <w:sz w:val="36"/>
                      <w:szCs w:val="36"/>
                    </w:rPr>
                    <w:t>а</w:t>
                  </w:r>
                  <w:r w:rsidRPr="00BA3D22">
                    <w:rPr>
                      <w:sz w:val="36"/>
                      <w:szCs w:val="36"/>
                    </w:rPr>
                    <w:t xml:space="preserve"> справ</w:t>
                  </w:r>
                  <w:r>
                    <w:rPr>
                      <w:sz w:val="36"/>
                      <w:szCs w:val="36"/>
                    </w:rPr>
                    <w:t>ки</w:t>
                  </w:r>
                  <w:r w:rsidRPr="00BA3D22">
                    <w:rPr>
                      <w:sz w:val="36"/>
                      <w:szCs w:val="36"/>
                    </w:rPr>
                    <w:t xml:space="preserve"> о доходах, расходах, пример</w:t>
                  </w:r>
                  <w:r>
                    <w:rPr>
                      <w:sz w:val="36"/>
                      <w:szCs w:val="36"/>
                    </w:rPr>
                    <w:t xml:space="preserve"> ее</w:t>
                  </w:r>
                  <w:r w:rsidRPr="00BA3D22">
                    <w:rPr>
                      <w:sz w:val="36"/>
                      <w:szCs w:val="36"/>
                    </w:rPr>
                    <w:t xml:space="preserve"> заполнения, настоящие Методические рекомендации, а также иные материалы по профилактике коррупционных правонарушений размещены на официальном сайте </w:t>
                  </w:r>
                  <w:r>
                    <w:rPr>
                      <w:sz w:val="36"/>
                      <w:szCs w:val="36"/>
                    </w:rPr>
                    <w:t>Правительства Оренбургской области</w:t>
                  </w:r>
                  <w:r w:rsidRPr="00BA3D22">
                    <w:rPr>
                      <w:sz w:val="36"/>
                      <w:szCs w:val="36"/>
                    </w:rPr>
                    <w:t xml:space="preserve"> </w:t>
                  </w:r>
                  <w:r>
                    <w:rPr>
                      <w:sz w:val="36"/>
                      <w:szCs w:val="36"/>
                    </w:rPr>
                    <w:t xml:space="preserve">в </w:t>
                  </w:r>
                  <w:r w:rsidRPr="00BA3D22">
                    <w:rPr>
                      <w:sz w:val="36"/>
                      <w:szCs w:val="36"/>
                    </w:rPr>
                    <w:t>раздел</w:t>
                  </w:r>
                  <w:r>
                    <w:rPr>
                      <w:sz w:val="36"/>
                      <w:szCs w:val="36"/>
                    </w:rPr>
                    <w:t>е</w:t>
                  </w:r>
                  <w:r w:rsidRPr="00BA3D22">
                    <w:rPr>
                      <w:sz w:val="36"/>
                      <w:szCs w:val="36"/>
                    </w:rPr>
                    <w:t>:</w:t>
                  </w:r>
                </w:p>
                <w:p w:rsidR="00BA5BCF" w:rsidRPr="00BA3D22" w:rsidRDefault="00BA5BCF" w:rsidP="00AC4774">
                  <w:pPr>
                    <w:jc w:val="center"/>
                    <w:rPr>
                      <w:sz w:val="36"/>
                      <w:szCs w:val="36"/>
                    </w:rPr>
                  </w:pPr>
                  <w:r w:rsidRPr="00BA3D22">
                    <w:rPr>
                      <w:sz w:val="36"/>
                      <w:szCs w:val="36"/>
                    </w:rPr>
                    <w:t>«Про</w:t>
                  </w:r>
                  <w:r>
                    <w:rPr>
                      <w:sz w:val="36"/>
                      <w:szCs w:val="36"/>
                    </w:rPr>
                    <w:t xml:space="preserve">тиводействие </w:t>
                  </w:r>
                  <w:r w:rsidRPr="00BA3D22">
                    <w:rPr>
                      <w:sz w:val="36"/>
                      <w:szCs w:val="36"/>
                    </w:rPr>
                    <w:t>коррупции»</w:t>
                  </w:r>
                </w:p>
                <w:p w:rsidR="00BA5BCF" w:rsidRDefault="00BA5BCF" w:rsidP="00BA3D22">
                  <w:pPr>
                    <w:pStyle w:val="Heading1"/>
                  </w:pPr>
                </w:p>
                <w:p w:rsidR="00BA5BCF" w:rsidRDefault="00BA5BCF" w:rsidP="00BA3D22">
                  <w:pPr>
                    <w:pStyle w:val="Heading1"/>
                  </w:pPr>
                </w:p>
                <w:p w:rsidR="00BA5BCF" w:rsidRPr="00BA3D22" w:rsidRDefault="00BA5BCF" w:rsidP="00AC4774">
                  <w:pPr>
                    <w:jc w:val="center"/>
                    <w:rPr>
                      <w:sz w:val="32"/>
                      <w:szCs w:val="32"/>
                    </w:rPr>
                  </w:pPr>
                </w:p>
                <w:p w:rsidR="00BA5BCF" w:rsidRDefault="00BA5BCF" w:rsidP="00AC4774">
                  <w:pPr>
                    <w:jc w:val="center"/>
                  </w:pPr>
                </w:p>
              </w:txbxContent>
            </v:textbox>
          </v:roundrect>
        </w:pict>
      </w: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sectPr w:rsidR="00BA5BCF" w:rsidSect="00952B70">
      <w:pgSz w:w="11906" w:h="16838"/>
      <w:pgMar w:top="1134" w:right="567" w:bottom="567"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BCF" w:rsidRDefault="00BA5BCF">
      <w:r>
        <w:separator/>
      </w:r>
    </w:p>
  </w:endnote>
  <w:endnote w:type="continuationSeparator" w:id="1">
    <w:p w:rsidR="00BA5BCF" w:rsidRDefault="00BA5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CF" w:rsidRDefault="00BA5BCF" w:rsidP="00F9474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CF" w:rsidRDefault="00BA5BCF" w:rsidP="00F9474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BCF" w:rsidRDefault="00BA5BCF">
      <w:r>
        <w:separator/>
      </w:r>
    </w:p>
  </w:footnote>
  <w:footnote w:type="continuationSeparator" w:id="1">
    <w:p w:rsidR="00BA5BCF" w:rsidRDefault="00BA5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CF" w:rsidRDefault="00BA5BCF">
    <w:pPr>
      <w:pStyle w:val="Header"/>
      <w:jc w:val="center"/>
    </w:pPr>
    <w:fldSimple w:instr=" PAGE   \* MERGEFORMAT ">
      <w:r>
        <w:rPr>
          <w:noProof/>
        </w:rPr>
        <w:t>24</w:t>
      </w:r>
    </w:fldSimple>
  </w:p>
  <w:p w:rsidR="00BA5BCF" w:rsidRDefault="00BA5BCF" w:rsidP="00DE3A6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CF" w:rsidRDefault="00BA5BCF">
    <w:pPr>
      <w:pStyle w:val="Header"/>
      <w:jc w:val="center"/>
    </w:pPr>
  </w:p>
  <w:p w:rsidR="00BA5BCF" w:rsidRDefault="00BA5B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0000001"/>
    <w:multiLevelType w:val="multilevel"/>
    <w:tmpl w:val="00000000"/>
    <w:lvl w:ilvl="0">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nsid w:val="0FF55BF1"/>
    <w:multiLevelType w:val="hybridMultilevel"/>
    <w:tmpl w:val="2174E1D6"/>
    <w:lvl w:ilvl="0" w:tplc="66EC0B32">
      <w:start w:val="1"/>
      <w:numFmt w:val="decimal"/>
      <w:lvlText w:val="%1)"/>
      <w:lvlJc w:val="left"/>
      <w:pPr>
        <w:ind w:left="417" w:hanging="360"/>
      </w:pPr>
      <w:rPr>
        <w:rFonts w:ascii="Times New Roman" w:eastAsia="Times New Roman" w:hAnsi="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5">
    <w:nsid w:val="10C03B2E"/>
    <w:multiLevelType w:val="hybridMultilevel"/>
    <w:tmpl w:val="35E61B64"/>
    <w:lvl w:ilvl="0" w:tplc="F87E8282">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45C388F"/>
    <w:multiLevelType w:val="hybridMultilevel"/>
    <w:tmpl w:val="EA882926"/>
    <w:lvl w:ilvl="0" w:tplc="95B01C0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25F858A2"/>
    <w:multiLevelType w:val="hybridMultilevel"/>
    <w:tmpl w:val="C8B2CACA"/>
    <w:lvl w:ilvl="0" w:tplc="96E420C6">
      <w:start w:val="5"/>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4F1A3F"/>
    <w:multiLevelType w:val="hybridMultilevel"/>
    <w:tmpl w:val="E4C01FFC"/>
    <w:lvl w:ilvl="0" w:tplc="7AB02E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BD92CF4"/>
    <w:multiLevelType w:val="hybridMultilevel"/>
    <w:tmpl w:val="C89A4C72"/>
    <w:lvl w:ilvl="0" w:tplc="84F66A8A">
      <w:start w:val="2"/>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793AFB"/>
    <w:multiLevelType w:val="hybridMultilevel"/>
    <w:tmpl w:val="70D2B0CE"/>
    <w:lvl w:ilvl="0" w:tplc="EF88E8E0">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4D3D5F10"/>
    <w:multiLevelType w:val="multilevel"/>
    <w:tmpl w:val="61F2E3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DFD1B30"/>
    <w:multiLevelType w:val="multilevel"/>
    <w:tmpl w:val="68A4DC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37C001D"/>
    <w:multiLevelType w:val="hybridMultilevel"/>
    <w:tmpl w:val="073CFD78"/>
    <w:lvl w:ilvl="0" w:tplc="34761774">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617B6772"/>
    <w:multiLevelType w:val="hybridMultilevel"/>
    <w:tmpl w:val="BADC3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EB976B4"/>
    <w:multiLevelType w:val="hybridMultilevel"/>
    <w:tmpl w:val="6E5E8226"/>
    <w:lvl w:ilvl="0" w:tplc="F87E8282">
      <w:start w:val="1"/>
      <w:numFmt w:val="decimal"/>
      <w:lvlText w:val="%1."/>
      <w:lvlJc w:val="left"/>
      <w:pPr>
        <w:tabs>
          <w:tab w:val="num" w:pos="435"/>
        </w:tabs>
        <w:ind w:left="43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FA42EB2"/>
    <w:multiLevelType w:val="hybridMultilevel"/>
    <w:tmpl w:val="DCA069A8"/>
    <w:lvl w:ilvl="0" w:tplc="0419000F">
      <w:start w:val="1"/>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37927D9"/>
    <w:multiLevelType w:val="multilevel"/>
    <w:tmpl w:val="E2F80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5825756"/>
    <w:multiLevelType w:val="hybridMultilevel"/>
    <w:tmpl w:val="8E4215FC"/>
    <w:lvl w:ilvl="0" w:tplc="34761774">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762B28F7"/>
    <w:multiLevelType w:val="multilevel"/>
    <w:tmpl w:val="8E7A5D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BBD4CF8"/>
    <w:multiLevelType w:val="multilevel"/>
    <w:tmpl w:val="EA882926"/>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nsid w:val="7F6510BD"/>
    <w:multiLevelType w:val="multilevel"/>
    <w:tmpl w:val="991651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18"/>
  </w:num>
  <w:num w:numId="3">
    <w:abstractNumId w:val="0"/>
    <w:lvlOverride w:ilvl="0">
      <w:lvl w:ilvl="0">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numFmt w:val="bullet"/>
        <w:lvlText w:val="-"/>
        <w:legacy w:legacy="1" w:legacySpace="0" w:legacyIndent="307"/>
        <w:lvlJc w:val="left"/>
        <w:rPr>
          <w:rFonts w:ascii="Times New Roman" w:hAnsi="Times New Roman" w:cs="Times New Roman" w:hint="default"/>
        </w:rPr>
      </w:lvl>
    </w:lvlOverride>
  </w:num>
  <w:num w:numId="8">
    <w:abstractNumId w:val="19"/>
  </w:num>
  <w:num w:numId="9">
    <w:abstractNumId w:val="21"/>
  </w:num>
  <w:num w:numId="10">
    <w:abstractNumId w:val="12"/>
  </w:num>
  <w:num w:numId="11">
    <w:abstractNumId w:val="11"/>
  </w:num>
  <w:num w:numId="12">
    <w:abstractNumId w:val="17"/>
  </w:num>
  <w:num w:numId="13">
    <w:abstractNumId w:val="14"/>
  </w:num>
  <w:num w:numId="14">
    <w:abstractNumId w:val="2"/>
  </w:num>
  <w:num w:numId="15">
    <w:abstractNumId w:val="1"/>
  </w:num>
  <w:num w:numId="16">
    <w:abstractNumId w:val="9"/>
  </w:num>
  <w:num w:numId="17">
    <w:abstractNumId w:val="16"/>
  </w:num>
  <w:num w:numId="18">
    <w:abstractNumId w:val="3"/>
  </w:num>
  <w:num w:numId="19">
    <w:abstractNumId w:val="7"/>
  </w:num>
  <w:num w:numId="20">
    <w:abstractNumId w:val="4"/>
  </w:num>
  <w:num w:numId="21">
    <w:abstractNumId w:val="6"/>
  </w:num>
  <w:num w:numId="22">
    <w:abstractNumId w:val="10"/>
  </w:num>
  <w:num w:numId="23">
    <w:abstractNumId w:val="8"/>
  </w:num>
  <w:num w:numId="24">
    <w:abstractNumId w:val="5"/>
  </w:num>
  <w:num w:numId="25">
    <w:abstractNumId w:val="1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83A"/>
    <w:rsid w:val="0000061C"/>
    <w:rsid w:val="00006E37"/>
    <w:rsid w:val="0001112D"/>
    <w:rsid w:val="00015481"/>
    <w:rsid w:val="0001787B"/>
    <w:rsid w:val="00022CD5"/>
    <w:rsid w:val="00024690"/>
    <w:rsid w:val="00026F5A"/>
    <w:rsid w:val="000272EF"/>
    <w:rsid w:val="00030097"/>
    <w:rsid w:val="000301A9"/>
    <w:rsid w:val="000304D6"/>
    <w:rsid w:val="00030AFC"/>
    <w:rsid w:val="00030B99"/>
    <w:rsid w:val="00033C07"/>
    <w:rsid w:val="00034885"/>
    <w:rsid w:val="00035580"/>
    <w:rsid w:val="00035B7D"/>
    <w:rsid w:val="00035B9C"/>
    <w:rsid w:val="00035EB8"/>
    <w:rsid w:val="00035FB9"/>
    <w:rsid w:val="000377D3"/>
    <w:rsid w:val="000422FB"/>
    <w:rsid w:val="00043BE6"/>
    <w:rsid w:val="00045853"/>
    <w:rsid w:val="00045AAE"/>
    <w:rsid w:val="000462F0"/>
    <w:rsid w:val="000478BF"/>
    <w:rsid w:val="00050169"/>
    <w:rsid w:val="000503E9"/>
    <w:rsid w:val="0005064D"/>
    <w:rsid w:val="00050B9F"/>
    <w:rsid w:val="00055337"/>
    <w:rsid w:val="000619C6"/>
    <w:rsid w:val="0006438A"/>
    <w:rsid w:val="00064757"/>
    <w:rsid w:val="00065A0F"/>
    <w:rsid w:val="0006669F"/>
    <w:rsid w:val="00071A10"/>
    <w:rsid w:val="00071C7A"/>
    <w:rsid w:val="00072B79"/>
    <w:rsid w:val="000806AE"/>
    <w:rsid w:val="000817FF"/>
    <w:rsid w:val="000821B6"/>
    <w:rsid w:val="00083E95"/>
    <w:rsid w:val="00084488"/>
    <w:rsid w:val="000855DD"/>
    <w:rsid w:val="00085D10"/>
    <w:rsid w:val="000860A5"/>
    <w:rsid w:val="000860EB"/>
    <w:rsid w:val="0008704A"/>
    <w:rsid w:val="0008762E"/>
    <w:rsid w:val="0009075C"/>
    <w:rsid w:val="000950FC"/>
    <w:rsid w:val="000A3729"/>
    <w:rsid w:val="000A43CC"/>
    <w:rsid w:val="000A5D77"/>
    <w:rsid w:val="000A79E6"/>
    <w:rsid w:val="000B246D"/>
    <w:rsid w:val="000B297A"/>
    <w:rsid w:val="000B37ED"/>
    <w:rsid w:val="000B453F"/>
    <w:rsid w:val="000B68C1"/>
    <w:rsid w:val="000B7BA5"/>
    <w:rsid w:val="000C2C27"/>
    <w:rsid w:val="000C357D"/>
    <w:rsid w:val="000C61BA"/>
    <w:rsid w:val="000C7B06"/>
    <w:rsid w:val="000D0768"/>
    <w:rsid w:val="000D0CDE"/>
    <w:rsid w:val="000E0F39"/>
    <w:rsid w:val="000E1B8A"/>
    <w:rsid w:val="000E4F24"/>
    <w:rsid w:val="000E52C6"/>
    <w:rsid w:val="000E59C1"/>
    <w:rsid w:val="000F2321"/>
    <w:rsid w:val="000F48EF"/>
    <w:rsid w:val="000F5DB9"/>
    <w:rsid w:val="000F6234"/>
    <w:rsid w:val="000F6B3A"/>
    <w:rsid w:val="001019B4"/>
    <w:rsid w:val="001019CD"/>
    <w:rsid w:val="0010210F"/>
    <w:rsid w:val="00103D72"/>
    <w:rsid w:val="00106A21"/>
    <w:rsid w:val="00106D07"/>
    <w:rsid w:val="00107A59"/>
    <w:rsid w:val="00111508"/>
    <w:rsid w:val="0011164E"/>
    <w:rsid w:val="00111A0C"/>
    <w:rsid w:val="0011212F"/>
    <w:rsid w:val="00123796"/>
    <w:rsid w:val="00123D21"/>
    <w:rsid w:val="00125E34"/>
    <w:rsid w:val="00125FA3"/>
    <w:rsid w:val="00126317"/>
    <w:rsid w:val="001308F3"/>
    <w:rsid w:val="0013122D"/>
    <w:rsid w:val="00131EBD"/>
    <w:rsid w:val="001348B3"/>
    <w:rsid w:val="00135836"/>
    <w:rsid w:val="00136BBC"/>
    <w:rsid w:val="001413DC"/>
    <w:rsid w:val="00143945"/>
    <w:rsid w:val="00144EE3"/>
    <w:rsid w:val="001508CD"/>
    <w:rsid w:val="00153C40"/>
    <w:rsid w:val="00154698"/>
    <w:rsid w:val="001553FA"/>
    <w:rsid w:val="00155AF9"/>
    <w:rsid w:val="00156231"/>
    <w:rsid w:val="00162792"/>
    <w:rsid w:val="00164707"/>
    <w:rsid w:val="00164D9A"/>
    <w:rsid w:val="001662F3"/>
    <w:rsid w:val="0016654A"/>
    <w:rsid w:val="00167F90"/>
    <w:rsid w:val="00170898"/>
    <w:rsid w:val="001729D7"/>
    <w:rsid w:val="00172D29"/>
    <w:rsid w:val="00174744"/>
    <w:rsid w:val="00174CD0"/>
    <w:rsid w:val="001762D5"/>
    <w:rsid w:val="00184EC5"/>
    <w:rsid w:val="001855E0"/>
    <w:rsid w:val="00190383"/>
    <w:rsid w:val="001912A5"/>
    <w:rsid w:val="00194494"/>
    <w:rsid w:val="001A0406"/>
    <w:rsid w:val="001A10A2"/>
    <w:rsid w:val="001A1E83"/>
    <w:rsid w:val="001A48DF"/>
    <w:rsid w:val="001A5095"/>
    <w:rsid w:val="001A7824"/>
    <w:rsid w:val="001A7AA6"/>
    <w:rsid w:val="001B183D"/>
    <w:rsid w:val="001B196B"/>
    <w:rsid w:val="001B1DA6"/>
    <w:rsid w:val="001B5AEB"/>
    <w:rsid w:val="001B7DF4"/>
    <w:rsid w:val="001C0954"/>
    <w:rsid w:val="001C282F"/>
    <w:rsid w:val="001C6A0C"/>
    <w:rsid w:val="001D0BE1"/>
    <w:rsid w:val="001D0DF9"/>
    <w:rsid w:val="001D22F9"/>
    <w:rsid w:val="001D3AE0"/>
    <w:rsid w:val="001D4FDC"/>
    <w:rsid w:val="001D6D02"/>
    <w:rsid w:val="001D736D"/>
    <w:rsid w:val="001D7C5F"/>
    <w:rsid w:val="001D7ED3"/>
    <w:rsid w:val="001E0261"/>
    <w:rsid w:val="001E0D8B"/>
    <w:rsid w:val="001E12D5"/>
    <w:rsid w:val="001E22B3"/>
    <w:rsid w:val="001E26FE"/>
    <w:rsid w:val="001E3C45"/>
    <w:rsid w:val="001E6A73"/>
    <w:rsid w:val="001F53B6"/>
    <w:rsid w:val="001F5542"/>
    <w:rsid w:val="001F741E"/>
    <w:rsid w:val="001F744B"/>
    <w:rsid w:val="00204390"/>
    <w:rsid w:val="00204BF4"/>
    <w:rsid w:val="002068A3"/>
    <w:rsid w:val="00207549"/>
    <w:rsid w:val="00211AF4"/>
    <w:rsid w:val="00215C07"/>
    <w:rsid w:val="00216924"/>
    <w:rsid w:val="0022064F"/>
    <w:rsid w:val="00220819"/>
    <w:rsid w:val="00222695"/>
    <w:rsid w:val="00224440"/>
    <w:rsid w:val="00227AF9"/>
    <w:rsid w:val="00227B20"/>
    <w:rsid w:val="00233397"/>
    <w:rsid w:val="00233E85"/>
    <w:rsid w:val="002352F8"/>
    <w:rsid w:val="00235CE2"/>
    <w:rsid w:val="002408BE"/>
    <w:rsid w:val="00241925"/>
    <w:rsid w:val="00241F31"/>
    <w:rsid w:val="00244AEC"/>
    <w:rsid w:val="00246722"/>
    <w:rsid w:val="00246B9B"/>
    <w:rsid w:val="002477D9"/>
    <w:rsid w:val="002512C6"/>
    <w:rsid w:val="0025561E"/>
    <w:rsid w:val="00256A05"/>
    <w:rsid w:val="00260995"/>
    <w:rsid w:val="00266EB9"/>
    <w:rsid w:val="00267990"/>
    <w:rsid w:val="00271202"/>
    <w:rsid w:val="00272BA1"/>
    <w:rsid w:val="002733A0"/>
    <w:rsid w:val="00273F98"/>
    <w:rsid w:val="00274F02"/>
    <w:rsid w:val="002807BF"/>
    <w:rsid w:val="00282BE8"/>
    <w:rsid w:val="00283D02"/>
    <w:rsid w:val="00284E8D"/>
    <w:rsid w:val="002914C3"/>
    <w:rsid w:val="002922EE"/>
    <w:rsid w:val="00292C1A"/>
    <w:rsid w:val="0029316E"/>
    <w:rsid w:val="00294091"/>
    <w:rsid w:val="002A0323"/>
    <w:rsid w:val="002A0AC2"/>
    <w:rsid w:val="002A10C6"/>
    <w:rsid w:val="002A163D"/>
    <w:rsid w:val="002A1B0B"/>
    <w:rsid w:val="002A1B1C"/>
    <w:rsid w:val="002A4470"/>
    <w:rsid w:val="002A6E3A"/>
    <w:rsid w:val="002B3B61"/>
    <w:rsid w:val="002B4984"/>
    <w:rsid w:val="002B53B8"/>
    <w:rsid w:val="002B5AD5"/>
    <w:rsid w:val="002B7F62"/>
    <w:rsid w:val="002C0A15"/>
    <w:rsid w:val="002C19DB"/>
    <w:rsid w:val="002C4FCA"/>
    <w:rsid w:val="002C58C7"/>
    <w:rsid w:val="002C64C9"/>
    <w:rsid w:val="002D37F9"/>
    <w:rsid w:val="002D3821"/>
    <w:rsid w:val="002D3A21"/>
    <w:rsid w:val="002D737F"/>
    <w:rsid w:val="002E0F5F"/>
    <w:rsid w:val="002E5909"/>
    <w:rsid w:val="002E696B"/>
    <w:rsid w:val="002F0CEC"/>
    <w:rsid w:val="002F0FE4"/>
    <w:rsid w:val="002F20D3"/>
    <w:rsid w:val="002F700C"/>
    <w:rsid w:val="002F78B1"/>
    <w:rsid w:val="00300D5B"/>
    <w:rsid w:val="00301588"/>
    <w:rsid w:val="0030403D"/>
    <w:rsid w:val="003070FA"/>
    <w:rsid w:val="003078E5"/>
    <w:rsid w:val="00307942"/>
    <w:rsid w:val="0031078C"/>
    <w:rsid w:val="00311129"/>
    <w:rsid w:val="00314FDE"/>
    <w:rsid w:val="00315077"/>
    <w:rsid w:val="003167F8"/>
    <w:rsid w:val="00317FB0"/>
    <w:rsid w:val="00320E25"/>
    <w:rsid w:val="00327040"/>
    <w:rsid w:val="0033006B"/>
    <w:rsid w:val="003309AD"/>
    <w:rsid w:val="00331865"/>
    <w:rsid w:val="00333622"/>
    <w:rsid w:val="00333BA9"/>
    <w:rsid w:val="003342EB"/>
    <w:rsid w:val="00335A3E"/>
    <w:rsid w:val="00336D21"/>
    <w:rsid w:val="0034048D"/>
    <w:rsid w:val="003414A3"/>
    <w:rsid w:val="003421FC"/>
    <w:rsid w:val="00347477"/>
    <w:rsid w:val="003500DE"/>
    <w:rsid w:val="00350141"/>
    <w:rsid w:val="00350F7E"/>
    <w:rsid w:val="003515A5"/>
    <w:rsid w:val="00352610"/>
    <w:rsid w:val="0035634A"/>
    <w:rsid w:val="00357C72"/>
    <w:rsid w:val="00361648"/>
    <w:rsid w:val="00365416"/>
    <w:rsid w:val="003667D2"/>
    <w:rsid w:val="00367107"/>
    <w:rsid w:val="0037050E"/>
    <w:rsid w:val="00371411"/>
    <w:rsid w:val="00372F50"/>
    <w:rsid w:val="003735D7"/>
    <w:rsid w:val="0037691B"/>
    <w:rsid w:val="00380890"/>
    <w:rsid w:val="003819BB"/>
    <w:rsid w:val="003821A4"/>
    <w:rsid w:val="00382AE5"/>
    <w:rsid w:val="00382D78"/>
    <w:rsid w:val="00383B49"/>
    <w:rsid w:val="0038479D"/>
    <w:rsid w:val="00384B5F"/>
    <w:rsid w:val="00387352"/>
    <w:rsid w:val="0039052E"/>
    <w:rsid w:val="0039137B"/>
    <w:rsid w:val="00396D2C"/>
    <w:rsid w:val="00396D8D"/>
    <w:rsid w:val="003A305F"/>
    <w:rsid w:val="003A6104"/>
    <w:rsid w:val="003A6DDC"/>
    <w:rsid w:val="003B1CD7"/>
    <w:rsid w:val="003B2DD0"/>
    <w:rsid w:val="003B57F1"/>
    <w:rsid w:val="003B68DB"/>
    <w:rsid w:val="003B6A6C"/>
    <w:rsid w:val="003B7BCD"/>
    <w:rsid w:val="003C0B90"/>
    <w:rsid w:val="003C6B0C"/>
    <w:rsid w:val="003D0654"/>
    <w:rsid w:val="003D2428"/>
    <w:rsid w:val="003D383C"/>
    <w:rsid w:val="003D41B9"/>
    <w:rsid w:val="003D65BB"/>
    <w:rsid w:val="003E0342"/>
    <w:rsid w:val="003E08C7"/>
    <w:rsid w:val="003E3EDE"/>
    <w:rsid w:val="003E5210"/>
    <w:rsid w:val="003E65F3"/>
    <w:rsid w:val="003E74A7"/>
    <w:rsid w:val="003F24DA"/>
    <w:rsid w:val="004000AF"/>
    <w:rsid w:val="0040226C"/>
    <w:rsid w:val="00405266"/>
    <w:rsid w:val="00406FC3"/>
    <w:rsid w:val="004150D4"/>
    <w:rsid w:val="00416F91"/>
    <w:rsid w:val="00417BE9"/>
    <w:rsid w:val="00425FEF"/>
    <w:rsid w:val="00426BDD"/>
    <w:rsid w:val="004311EE"/>
    <w:rsid w:val="00431AFD"/>
    <w:rsid w:val="004335FF"/>
    <w:rsid w:val="004369B3"/>
    <w:rsid w:val="00437923"/>
    <w:rsid w:val="00441299"/>
    <w:rsid w:val="0044293A"/>
    <w:rsid w:val="004455CC"/>
    <w:rsid w:val="00450502"/>
    <w:rsid w:val="0045266E"/>
    <w:rsid w:val="00463675"/>
    <w:rsid w:val="00464544"/>
    <w:rsid w:val="0046557C"/>
    <w:rsid w:val="0046745F"/>
    <w:rsid w:val="004707FF"/>
    <w:rsid w:val="00470EB5"/>
    <w:rsid w:val="00471981"/>
    <w:rsid w:val="00473806"/>
    <w:rsid w:val="004756A8"/>
    <w:rsid w:val="00475980"/>
    <w:rsid w:val="00476251"/>
    <w:rsid w:val="0048115B"/>
    <w:rsid w:val="004817D0"/>
    <w:rsid w:val="0048242C"/>
    <w:rsid w:val="00482661"/>
    <w:rsid w:val="00482E19"/>
    <w:rsid w:val="00485BA9"/>
    <w:rsid w:val="004865C6"/>
    <w:rsid w:val="00486A65"/>
    <w:rsid w:val="004877DC"/>
    <w:rsid w:val="00487C5C"/>
    <w:rsid w:val="00493EC8"/>
    <w:rsid w:val="0049435C"/>
    <w:rsid w:val="00495471"/>
    <w:rsid w:val="00496385"/>
    <w:rsid w:val="0049645E"/>
    <w:rsid w:val="00496A9C"/>
    <w:rsid w:val="00496DC0"/>
    <w:rsid w:val="004A0651"/>
    <w:rsid w:val="004A3E82"/>
    <w:rsid w:val="004A5AB3"/>
    <w:rsid w:val="004A688E"/>
    <w:rsid w:val="004A6B19"/>
    <w:rsid w:val="004A74D7"/>
    <w:rsid w:val="004B1276"/>
    <w:rsid w:val="004B5BE3"/>
    <w:rsid w:val="004B74A9"/>
    <w:rsid w:val="004B7A29"/>
    <w:rsid w:val="004C23C3"/>
    <w:rsid w:val="004C48FE"/>
    <w:rsid w:val="004C645B"/>
    <w:rsid w:val="004C67C4"/>
    <w:rsid w:val="004C7286"/>
    <w:rsid w:val="004D1D64"/>
    <w:rsid w:val="004D3D15"/>
    <w:rsid w:val="004D4BB3"/>
    <w:rsid w:val="004D651A"/>
    <w:rsid w:val="004D7496"/>
    <w:rsid w:val="004D7D2A"/>
    <w:rsid w:val="004E0EF4"/>
    <w:rsid w:val="004E2DA0"/>
    <w:rsid w:val="004E3438"/>
    <w:rsid w:val="004E51D0"/>
    <w:rsid w:val="004E7EEB"/>
    <w:rsid w:val="004F0CB2"/>
    <w:rsid w:val="004F3C01"/>
    <w:rsid w:val="0050211A"/>
    <w:rsid w:val="0050300A"/>
    <w:rsid w:val="005035E0"/>
    <w:rsid w:val="00503F4C"/>
    <w:rsid w:val="00506644"/>
    <w:rsid w:val="005107D7"/>
    <w:rsid w:val="00514157"/>
    <w:rsid w:val="00514252"/>
    <w:rsid w:val="00514F71"/>
    <w:rsid w:val="00515056"/>
    <w:rsid w:val="00517664"/>
    <w:rsid w:val="0052104C"/>
    <w:rsid w:val="0052161D"/>
    <w:rsid w:val="00522864"/>
    <w:rsid w:val="00522CB8"/>
    <w:rsid w:val="00523BAE"/>
    <w:rsid w:val="00525C2B"/>
    <w:rsid w:val="00527DD8"/>
    <w:rsid w:val="0053069C"/>
    <w:rsid w:val="00531858"/>
    <w:rsid w:val="00532399"/>
    <w:rsid w:val="00533030"/>
    <w:rsid w:val="0053361E"/>
    <w:rsid w:val="00533DA3"/>
    <w:rsid w:val="00535B4D"/>
    <w:rsid w:val="00536A89"/>
    <w:rsid w:val="00541C40"/>
    <w:rsid w:val="00542C92"/>
    <w:rsid w:val="0054559F"/>
    <w:rsid w:val="00547224"/>
    <w:rsid w:val="005472AB"/>
    <w:rsid w:val="00550B2C"/>
    <w:rsid w:val="00552C9B"/>
    <w:rsid w:val="00555C56"/>
    <w:rsid w:val="00556F1E"/>
    <w:rsid w:val="005611A0"/>
    <w:rsid w:val="00561B3D"/>
    <w:rsid w:val="00563263"/>
    <w:rsid w:val="005657EB"/>
    <w:rsid w:val="00566440"/>
    <w:rsid w:val="005674C2"/>
    <w:rsid w:val="0057188D"/>
    <w:rsid w:val="0057361E"/>
    <w:rsid w:val="005736B9"/>
    <w:rsid w:val="00573B40"/>
    <w:rsid w:val="00574477"/>
    <w:rsid w:val="00574C80"/>
    <w:rsid w:val="005757FF"/>
    <w:rsid w:val="00575B1C"/>
    <w:rsid w:val="00576795"/>
    <w:rsid w:val="005770A9"/>
    <w:rsid w:val="0057752E"/>
    <w:rsid w:val="00577DF7"/>
    <w:rsid w:val="00582072"/>
    <w:rsid w:val="00582D6A"/>
    <w:rsid w:val="005867B6"/>
    <w:rsid w:val="0059127F"/>
    <w:rsid w:val="00593330"/>
    <w:rsid w:val="0059455E"/>
    <w:rsid w:val="00597973"/>
    <w:rsid w:val="005A1FA7"/>
    <w:rsid w:val="005A2363"/>
    <w:rsid w:val="005A4F60"/>
    <w:rsid w:val="005A5E63"/>
    <w:rsid w:val="005A692B"/>
    <w:rsid w:val="005A693F"/>
    <w:rsid w:val="005A6C36"/>
    <w:rsid w:val="005A7B46"/>
    <w:rsid w:val="005B1C58"/>
    <w:rsid w:val="005B302B"/>
    <w:rsid w:val="005B45CA"/>
    <w:rsid w:val="005C23A7"/>
    <w:rsid w:val="005C3808"/>
    <w:rsid w:val="005C7BFC"/>
    <w:rsid w:val="005D0579"/>
    <w:rsid w:val="005D0E36"/>
    <w:rsid w:val="005D1617"/>
    <w:rsid w:val="005D184B"/>
    <w:rsid w:val="005D25C7"/>
    <w:rsid w:val="005D4618"/>
    <w:rsid w:val="005D48A5"/>
    <w:rsid w:val="005D55D1"/>
    <w:rsid w:val="005E206B"/>
    <w:rsid w:val="005E3D9F"/>
    <w:rsid w:val="005E5227"/>
    <w:rsid w:val="005E63B3"/>
    <w:rsid w:val="005E731C"/>
    <w:rsid w:val="005F0FE1"/>
    <w:rsid w:val="005F4045"/>
    <w:rsid w:val="00601701"/>
    <w:rsid w:val="00601F0C"/>
    <w:rsid w:val="006034B2"/>
    <w:rsid w:val="0060534C"/>
    <w:rsid w:val="00611240"/>
    <w:rsid w:val="0061359F"/>
    <w:rsid w:val="00615579"/>
    <w:rsid w:val="006162BE"/>
    <w:rsid w:val="00620831"/>
    <w:rsid w:val="006216FF"/>
    <w:rsid w:val="006221CD"/>
    <w:rsid w:val="00622F6C"/>
    <w:rsid w:val="006230D5"/>
    <w:rsid w:val="006353F4"/>
    <w:rsid w:val="0063612B"/>
    <w:rsid w:val="00636C96"/>
    <w:rsid w:val="00636D98"/>
    <w:rsid w:val="006372B8"/>
    <w:rsid w:val="00637947"/>
    <w:rsid w:val="006379D4"/>
    <w:rsid w:val="006408BA"/>
    <w:rsid w:val="006425E8"/>
    <w:rsid w:val="00642E60"/>
    <w:rsid w:val="00644D50"/>
    <w:rsid w:val="0064634E"/>
    <w:rsid w:val="00650655"/>
    <w:rsid w:val="0065272F"/>
    <w:rsid w:val="00653CDE"/>
    <w:rsid w:val="0065418F"/>
    <w:rsid w:val="00655D63"/>
    <w:rsid w:val="006566E7"/>
    <w:rsid w:val="00657392"/>
    <w:rsid w:val="00657DC5"/>
    <w:rsid w:val="00662042"/>
    <w:rsid w:val="0066371B"/>
    <w:rsid w:val="0067055A"/>
    <w:rsid w:val="00670BC6"/>
    <w:rsid w:val="00670CB2"/>
    <w:rsid w:val="0067154F"/>
    <w:rsid w:val="00671FB3"/>
    <w:rsid w:val="0067719A"/>
    <w:rsid w:val="006856E0"/>
    <w:rsid w:val="00685736"/>
    <w:rsid w:val="00685CF8"/>
    <w:rsid w:val="00685D70"/>
    <w:rsid w:val="006868B5"/>
    <w:rsid w:val="0069137D"/>
    <w:rsid w:val="0069146B"/>
    <w:rsid w:val="00691BF6"/>
    <w:rsid w:val="00692FF1"/>
    <w:rsid w:val="006932AF"/>
    <w:rsid w:val="00696EDC"/>
    <w:rsid w:val="0069715A"/>
    <w:rsid w:val="006A100D"/>
    <w:rsid w:val="006A2583"/>
    <w:rsid w:val="006A4A32"/>
    <w:rsid w:val="006A587C"/>
    <w:rsid w:val="006A7151"/>
    <w:rsid w:val="006B0888"/>
    <w:rsid w:val="006B0CFF"/>
    <w:rsid w:val="006B1BDF"/>
    <w:rsid w:val="006B313E"/>
    <w:rsid w:val="006B5501"/>
    <w:rsid w:val="006B57BE"/>
    <w:rsid w:val="006C345A"/>
    <w:rsid w:val="006C45E3"/>
    <w:rsid w:val="006C7D5A"/>
    <w:rsid w:val="006D26E5"/>
    <w:rsid w:val="006D44F0"/>
    <w:rsid w:val="006D64B7"/>
    <w:rsid w:val="006E096D"/>
    <w:rsid w:val="006E6EB9"/>
    <w:rsid w:val="006E7F38"/>
    <w:rsid w:val="006F01C2"/>
    <w:rsid w:val="006F4705"/>
    <w:rsid w:val="006F7418"/>
    <w:rsid w:val="006F7F8F"/>
    <w:rsid w:val="00700EB6"/>
    <w:rsid w:val="00701A29"/>
    <w:rsid w:val="0070319E"/>
    <w:rsid w:val="0070601A"/>
    <w:rsid w:val="007065BA"/>
    <w:rsid w:val="00707E84"/>
    <w:rsid w:val="00710B8E"/>
    <w:rsid w:val="00715DB7"/>
    <w:rsid w:val="00715F20"/>
    <w:rsid w:val="00715F32"/>
    <w:rsid w:val="00717924"/>
    <w:rsid w:val="00720C14"/>
    <w:rsid w:val="00721545"/>
    <w:rsid w:val="0072231B"/>
    <w:rsid w:val="00722552"/>
    <w:rsid w:val="00722F33"/>
    <w:rsid w:val="0072744C"/>
    <w:rsid w:val="007279D5"/>
    <w:rsid w:val="00730ED7"/>
    <w:rsid w:val="00731EFA"/>
    <w:rsid w:val="00732949"/>
    <w:rsid w:val="00736A92"/>
    <w:rsid w:val="00741B4F"/>
    <w:rsid w:val="0074326D"/>
    <w:rsid w:val="007444CF"/>
    <w:rsid w:val="007452BD"/>
    <w:rsid w:val="0074581B"/>
    <w:rsid w:val="0075044E"/>
    <w:rsid w:val="00751ED5"/>
    <w:rsid w:val="00754CD6"/>
    <w:rsid w:val="00761197"/>
    <w:rsid w:val="007617C0"/>
    <w:rsid w:val="00763388"/>
    <w:rsid w:val="00770B3E"/>
    <w:rsid w:val="0077283A"/>
    <w:rsid w:val="00773996"/>
    <w:rsid w:val="00774D73"/>
    <w:rsid w:val="00777D85"/>
    <w:rsid w:val="00780D36"/>
    <w:rsid w:val="00780F88"/>
    <w:rsid w:val="00782D63"/>
    <w:rsid w:val="00786513"/>
    <w:rsid w:val="007877C4"/>
    <w:rsid w:val="00790DB7"/>
    <w:rsid w:val="007910A0"/>
    <w:rsid w:val="00791C29"/>
    <w:rsid w:val="00791D4B"/>
    <w:rsid w:val="00792CB3"/>
    <w:rsid w:val="00795C66"/>
    <w:rsid w:val="007964B8"/>
    <w:rsid w:val="007A1A58"/>
    <w:rsid w:val="007A1B56"/>
    <w:rsid w:val="007A1CCF"/>
    <w:rsid w:val="007A39CB"/>
    <w:rsid w:val="007B0FCE"/>
    <w:rsid w:val="007B4991"/>
    <w:rsid w:val="007B51C1"/>
    <w:rsid w:val="007B5E28"/>
    <w:rsid w:val="007B62D3"/>
    <w:rsid w:val="007C511E"/>
    <w:rsid w:val="007C7AE1"/>
    <w:rsid w:val="007D0E2F"/>
    <w:rsid w:val="007D1C3E"/>
    <w:rsid w:val="007D1FA0"/>
    <w:rsid w:val="007D2AC3"/>
    <w:rsid w:val="007D356A"/>
    <w:rsid w:val="007D4810"/>
    <w:rsid w:val="007D6C0B"/>
    <w:rsid w:val="007D7A53"/>
    <w:rsid w:val="007D7A56"/>
    <w:rsid w:val="007E1658"/>
    <w:rsid w:val="007E18B0"/>
    <w:rsid w:val="007E301C"/>
    <w:rsid w:val="007E4282"/>
    <w:rsid w:val="007E43B8"/>
    <w:rsid w:val="007E58ED"/>
    <w:rsid w:val="007E73B3"/>
    <w:rsid w:val="007E7983"/>
    <w:rsid w:val="007F12EB"/>
    <w:rsid w:val="007F2CBB"/>
    <w:rsid w:val="007F53CD"/>
    <w:rsid w:val="007F566F"/>
    <w:rsid w:val="007F66E6"/>
    <w:rsid w:val="007F6BB6"/>
    <w:rsid w:val="008029B3"/>
    <w:rsid w:val="00804245"/>
    <w:rsid w:val="00804C34"/>
    <w:rsid w:val="008052AC"/>
    <w:rsid w:val="008072FC"/>
    <w:rsid w:val="00810B0D"/>
    <w:rsid w:val="0081145D"/>
    <w:rsid w:val="008129E8"/>
    <w:rsid w:val="0081326B"/>
    <w:rsid w:val="00813FB1"/>
    <w:rsid w:val="0081473E"/>
    <w:rsid w:val="00817E04"/>
    <w:rsid w:val="008229A4"/>
    <w:rsid w:val="00824DDD"/>
    <w:rsid w:val="00825010"/>
    <w:rsid w:val="008277AC"/>
    <w:rsid w:val="00830792"/>
    <w:rsid w:val="00834FC1"/>
    <w:rsid w:val="00835D0A"/>
    <w:rsid w:val="008366AE"/>
    <w:rsid w:val="0083705D"/>
    <w:rsid w:val="0083737A"/>
    <w:rsid w:val="00837525"/>
    <w:rsid w:val="00840E93"/>
    <w:rsid w:val="00840FFD"/>
    <w:rsid w:val="00843B78"/>
    <w:rsid w:val="008506D3"/>
    <w:rsid w:val="0085235E"/>
    <w:rsid w:val="00854095"/>
    <w:rsid w:val="0085655D"/>
    <w:rsid w:val="0085768C"/>
    <w:rsid w:val="00857BCF"/>
    <w:rsid w:val="0086156A"/>
    <w:rsid w:val="00866E39"/>
    <w:rsid w:val="00870624"/>
    <w:rsid w:val="008709A9"/>
    <w:rsid w:val="0087444C"/>
    <w:rsid w:val="00874A0F"/>
    <w:rsid w:val="00874B64"/>
    <w:rsid w:val="00875080"/>
    <w:rsid w:val="00876CA8"/>
    <w:rsid w:val="00877594"/>
    <w:rsid w:val="00883576"/>
    <w:rsid w:val="008836E9"/>
    <w:rsid w:val="00884730"/>
    <w:rsid w:val="0088661D"/>
    <w:rsid w:val="008901CF"/>
    <w:rsid w:val="00891136"/>
    <w:rsid w:val="0089118E"/>
    <w:rsid w:val="0089321E"/>
    <w:rsid w:val="008A21D6"/>
    <w:rsid w:val="008A3B02"/>
    <w:rsid w:val="008A3D33"/>
    <w:rsid w:val="008A66F6"/>
    <w:rsid w:val="008B124B"/>
    <w:rsid w:val="008B2F8A"/>
    <w:rsid w:val="008B3B7A"/>
    <w:rsid w:val="008B3F99"/>
    <w:rsid w:val="008B452B"/>
    <w:rsid w:val="008C4024"/>
    <w:rsid w:val="008C7265"/>
    <w:rsid w:val="008D214F"/>
    <w:rsid w:val="008D3FAD"/>
    <w:rsid w:val="008D5102"/>
    <w:rsid w:val="008D6328"/>
    <w:rsid w:val="008E04E0"/>
    <w:rsid w:val="008E1242"/>
    <w:rsid w:val="008E1B18"/>
    <w:rsid w:val="008E1DD7"/>
    <w:rsid w:val="008E2678"/>
    <w:rsid w:val="008E3494"/>
    <w:rsid w:val="008E3B9B"/>
    <w:rsid w:val="008E49A5"/>
    <w:rsid w:val="008E4FBA"/>
    <w:rsid w:val="008F024A"/>
    <w:rsid w:val="008F253C"/>
    <w:rsid w:val="008F65CF"/>
    <w:rsid w:val="00900FEA"/>
    <w:rsid w:val="00901084"/>
    <w:rsid w:val="00903070"/>
    <w:rsid w:val="00905F14"/>
    <w:rsid w:val="00906DE9"/>
    <w:rsid w:val="009155BD"/>
    <w:rsid w:val="00925F51"/>
    <w:rsid w:val="009277D2"/>
    <w:rsid w:val="009332F7"/>
    <w:rsid w:val="00933DE4"/>
    <w:rsid w:val="0093564F"/>
    <w:rsid w:val="00935E2C"/>
    <w:rsid w:val="009361A5"/>
    <w:rsid w:val="00936806"/>
    <w:rsid w:val="009369EE"/>
    <w:rsid w:val="009402C3"/>
    <w:rsid w:val="00942CA3"/>
    <w:rsid w:val="00944A3F"/>
    <w:rsid w:val="0094669F"/>
    <w:rsid w:val="00946C0B"/>
    <w:rsid w:val="00951692"/>
    <w:rsid w:val="00952266"/>
    <w:rsid w:val="00952B70"/>
    <w:rsid w:val="0096018E"/>
    <w:rsid w:val="009601EB"/>
    <w:rsid w:val="00961AE8"/>
    <w:rsid w:val="00961F4B"/>
    <w:rsid w:val="0096286C"/>
    <w:rsid w:val="00963011"/>
    <w:rsid w:val="00964306"/>
    <w:rsid w:val="00973B75"/>
    <w:rsid w:val="00973F7C"/>
    <w:rsid w:val="00976B6C"/>
    <w:rsid w:val="00977B11"/>
    <w:rsid w:val="00977CAD"/>
    <w:rsid w:val="00980E64"/>
    <w:rsid w:val="009862F0"/>
    <w:rsid w:val="00995752"/>
    <w:rsid w:val="009969AA"/>
    <w:rsid w:val="00997E4D"/>
    <w:rsid w:val="009A13E7"/>
    <w:rsid w:val="009A4BBD"/>
    <w:rsid w:val="009B39F0"/>
    <w:rsid w:val="009B3D12"/>
    <w:rsid w:val="009B3F8D"/>
    <w:rsid w:val="009B404E"/>
    <w:rsid w:val="009B4B39"/>
    <w:rsid w:val="009B54D5"/>
    <w:rsid w:val="009B7044"/>
    <w:rsid w:val="009C2BD2"/>
    <w:rsid w:val="009C2D7E"/>
    <w:rsid w:val="009C4953"/>
    <w:rsid w:val="009C7C14"/>
    <w:rsid w:val="009D0002"/>
    <w:rsid w:val="009D2BCA"/>
    <w:rsid w:val="009D4101"/>
    <w:rsid w:val="009D44CE"/>
    <w:rsid w:val="009D4E1D"/>
    <w:rsid w:val="009D51A4"/>
    <w:rsid w:val="009D6F1A"/>
    <w:rsid w:val="009E041D"/>
    <w:rsid w:val="009E051B"/>
    <w:rsid w:val="009E3D34"/>
    <w:rsid w:val="009E7702"/>
    <w:rsid w:val="009E77B9"/>
    <w:rsid w:val="009F00FA"/>
    <w:rsid w:val="009F14E6"/>
    <w:rsid w:val="009F1F85"/>
    <w:rsid w:val="009F2754"/>
    <w:rsid w:val="009F2EC3"/>
    <w:rsid w:val="009F30F5"/>
    <w:rsid w:val="009F5D05"/>
    <w:rsid w:val="009F6785"/>
    <w:rsid w:val="00A000B7"/>
    <w:rsid w:val="00A06AA6"/>
    <w:rsid w:val="00A073F7"/>
    <w:rsid w:val="00A13F25"/>
    <w:rsid w:val="00A14ED1"/>
    <w:rsid w:val="00A15DAC"/>
    <w:rsid w:val="00A174B1"/>
    <w:rsid w:val="00A20CF3"/>
    <w:rsid w:val="00A2464C"/>
    <w:rsid w:val="00A26235"/>
    <w:rsid w:val="00A2770A"/>
    <w:rsid w:val="00A32099"/>
    <w:rsid w:val="00A329F5"/>
    <w:rsid w:val="00A3703E"/>
    <w:rsid w:val="00A374E5"/>
    <w:rsid w:val="00A37961"/>
    <w:rsid w:val="00A4190F"/>
    <w:rsid w:val="00A41A7D"/>
    <w:rsid w:val="00A4361C"/>
    <w:rsid w:val="00A44616"/>
    <w:rsid w:val="00A45DCA"/>
    <w:rsid w:val="00A46307"/>
    <w:rsid w:val="00A470B6"/>
    <w:rsid w:val="00A475A2"/>
    <w:rsid w:val="00A517B2"/>
    <w:rsid w:val="00A53824"/>
    <w:rsid w:val="00A54B18"/>
    <w:rsid w:val="00A562A8"/>
    <w:rsid w:val="00A566AF"/>
    <w:rsid w:val="00A56E0F"/>
    <w:rsid w:val="00A575DB"/>
    <w:rsid w:val="00A67356"/>
    <w:rsid w:val="00A67888"/>
    <w:rsid w:val="00A70A25"/>
    <w:rsid w:val="00A71F25"/>
    <w:rsid w:val="00A7349A"/>
    <w:rsid w:val="00A7567D"/>
    <w:rsid w:val="00A76183"/>
    <w:rsid w:val="00A815FA"/>
    <w:rsid w:val="00A83DD0"/>
    <w:rsid w:val="00A86BC4"/>
    <w:rsid w:val="00A90035"/>
    <w:rsid w:val="00A91F25"/>
    <w:rsid w:val="00A93DEE"/>
    <w:rsid w:val="00AA12B2"/>
    <w:rsid w:val="00AA16A0"/>
    <w:rsid w:val="00AA3591"/>
    <w:rsid w:val="00AA3AB5"/>
    <w:rsid w:val="00AA63DC"/>
    <w:rsid w:val="00AA6B1C"/>
    <w:rsid w:val="00AA7B5B"/>
    <w:rsid w:val="00AA7E77"/>
    <w:rsid w:val="00AB099F"/>
    <w:rsid w:val="00AB1618"/>
    <w:rsid w:val="00AB37CE"/>
    <w:rsid w:val="00AB48C0"/>
    <w:rsid w:val="00AB6C6B"/>
    <w:rsid w:val="00AC24F1"/>
    <w:rsid w:val="00AC25B5"/>
    <w:rsid w:val="00AC266D"/>
    <w:rsid w:val="00AC405A"/>
    <w:rsid w:val="00AC4636"/>
    <w:rsid w:val="00AC4774"/>
    <w:rsid w:val="00AC6058"/>
    <w:rsid w:val="00AD28B0"/>
    <w:rsid w:val="00AD321F"/>
    <w:rsid w:val="00AD520B"/>
    <w:rsid w:val="00AD544C"/>
    <w:rsid w:val="00AD5A2F"/>
    <w:rsid w:val="00AD65AB"/>
    <w:rsid w:val="00AD68D5"/>
    <w:rsid w:val="00AD6A26"/>
    <w:rsid w:val="00AD6E03"/>
    <w:rsid w:val="00AD701C"/>
    <w:rsid w:val="00AE3608"/>
    <w:rsid w:val="00AE4E0F"/>
    <w:rsid w:val="00AE58B0"/>
    <w:rsid w:val="00AE68A9"/>
    <w:rsid w:val="00AE7447"/>
    <w:rsid w:val="00AE7CAC"/>
    <w:rsid w:val="00AF0421"/>
    <w:rsid w:val="00AF0768"/>
    <w:rsid w:val="00AF0E8D"/>
    <w:rsid w:val="00AF1852"/>
    <w:rsid w:val="00AF37E6"/>
    <w:rsid w:val="00AF4D65"/>
    <w:rsid w:val="00AF5135"/>
    <w:rsid w:val="00AF5B45"/>
    <w:rsid w:val="00AF6C53"/>
    <w:rsid w:val="00AF6DFB"/>
    <w:rsid w:val="00B00B29"/>
    <w:rsid w:val="00B03E11"/>
    <w:rsid w:val="00B04194"/>
    <w:rsid w:val="00B047AB"/>
    <w:rsid w:val="00B06553"/>
    <w:rsid w:val="00B070C2"/>
    <w:rsid w:val="00B07F22"/>
    <w:rsid w:val="00B11096"/>
    <w:rsid w:val="00B12863"/>
    <w:rsid w:val="00B12D85"/>
    <w:rsid w:val="00B12F65"/>
    <w:rsid w:val="00B1396C"/>
    <w:rsid w:val="00B14C56"/>
    <w:rsid w:val="00B151C8"/>
    <w:rsid w:val="00B15CD9"/>
    <w:rsid w:val="00B16223"/>
    <w:rsid w:val="00B2170E"/>
    <w:rsid w:val="00B21AC2"/>
    <w:rsid w:val="00B241BA"/>
    <w:rsid w:val="00B26F05"/>
    <w:rsid w:val="00B2779C"/>
    <w:rsid w:val="00B300D7"/>
    <w:rsid w:val="00B319FA"/>
    <w:rsid w:val="00B33E9F"/>
    <w:rsid w:val="00B36118"/>
    <w:rsid w:val="00B40F9B"/>
    <w:rsid w:val="00B41B18"/>
    <w:rsid w:val="00B43AD4"/>
    <w:rsid w:val="00B51862"/>
    <w:rsid w:val="00B51887"/>
    <w:rsid w:val="00B52A8B"/>
    <w:rsid w:val="00B53924"/>
    <w:rsid w:val="00B53E7C"/>
    <w:rsid w:val="00B54888"/>
    <w:rsid w:val="00B551B1"/>
    <w:rsid w:val="00B57498"/>
    <w:rsid w:val="00B607EF"/>
    <w:rsid w:val="00B60A7B"/>
    <w:rsid w:val="00B617A9"/>
    <w:rsid w:val="00B63E91"/>
    <w:rsid w:val="00B64021"/>
    <w:rsid w:val="00B71042"/>
    <w:rsid w:val="00B744C5"/>
    <w:rsid w:val="00B74BEB"/>
    <w:rsid w:val="00B77B53"/>
    <w:rsid w:val="00B85455"/>
    <w:rsid w:val="00B85A9E"/>
    <w:rsid w:val="00B866BA"/>
    <w:rsid w:val="00B873B4"/>
    <w:rsid w:val="00B90E19"/>
    <w:rsid w:val="00B929F5"/>
    <w:rsid w:val="00B955D6"/>
    <w:rsid w:val="00B95AF8"/>
    <w:rsid w:val="00B95BB2"/>
    <w:rsid w:val="00BA0D60"/>
    <w:rsid w:val="00BA1232"/>
    <w:rsid w:val="00BA13A3"/>
    <w:rsid w:val="00BA1A92"/>
    <w:rsid w:val="00BA1ACD"/>
    <w:rsid w:val="00BA3D22"/>
    <w:rsid w:val="00BA414D"/>
    <w:rsid w:val="00BA5BCF"/>
    <w:rsid w:val="00BA7148"/>
    <w:rsid w:val="00BA7F80"/>
    <w:rsid w:val="00BB2419"/>
    <w:rsid w:val="00BB2576"/>
    <w:rsid w:val="00BB3E15"/>
    <w:rsid w:val="00BB3F23"/>
    <w:rsid w:val="00BB7791"/>
    <w:rsid w:val="00BC1371"/>
    <w:rsid w:val="00BC1671"/>
    <w:rsid w:val="00BC1F90"/>
    <w:rsid w:val="00BC5A8E"/>
    <w:rsid w:val="00BD1A19"/>
    <w:rsid w:val="00BD5F86"/>
    <w:rsid w:val="00BD72E1"/>
    <w:rsid w:val="00BD7522"/>
    <w:rsid w:val="00BE1AD3"/>
    <w:rsid w:val="00BE4150"/>
    <w:rsid w:val="00BF1A69"/>
    <w:rsid w:val="00BF4288"/>
    <w:rsid w:val="00BF4499"/>
    <w:rsid w:val="00BF5900"/>
    <w:rsid w:val="00BF5F59"/>
    <w:rsid w:val="00BF5FB8"/>
    <w:rsid w:val="00C016F2"/>
    <w:rsid w:val="00C021CC"/>
    <w:rsid w:val="00C0788F"/>
    <w:rsid w:val="00C10631"/>
    <w:rsid w:val="00C1237E"/>
    <w:rsid w:val="00C17E07"/>
    <w:rsid w:val="00C21AF1"/>
    <w:rsid w:val="00C2263E"/>
    <w:rsid w:val="00C26BB5"/>
    <w:rsid w:val="00C3167A"/>
    <w:rsid w:val="00C31688"/>
    <w:rsid w:val="00C33F46"/>
    <w:rsid w:val="00C352B0"/>
    <w:rsid w:val="00C3639E"/>
    <w:rsid w:val="00C40B6A"/>
    <w:rsid w:val="00C41A6D"/>
    <w:rsid w:val="00C43983"/>
    <w:rsid w:val="00C46326"/>
    <w:rsid w:val="00C50FE0"/>
    <w:rsid w:val="00C5229F"/>
    <w:rsid w:val="00C56712"/>
    <w:rsid w:val="00C606C6"/>
    <w:rsid w:val="00C609DC"/>
    <w:rsid w:val="00C6112E"/>
    <w:rsid w:val="00C61934"/>
    <w:rsid w:val="00C62F8F"/>
    <w:rsid w:val="00C63961"/>
    <w:rsid w:val="00C63F8B"/>
    <w:rsid w:val="00C66DBB"/>
    <w:rsid w:val="00C67943"/>
    <w:rsid w:val="00C7304D"/>
    <w:rsid w:val="00C76E7A"/>
    <w:rsid w:val="00C77346"/>
    <w:rsid w:val="00C81C93"/>
    <w:rsid w:val="00C856E3"/>
    <w:rsid w:val="00C86344"/>
    <w:rsid w:val="00C91A52"/>
    <w:rsid w:val="00C9300B"/>
    <w:rsid w:val="00C94F5A"/>
    <w:rsid w:val="00C96209"/>
    <w:rsid w:val="00CA0B5B"/>
    <w:rsid w:val="00CA1C6A"/>
    <w:rsid w:val="00CA1CE3"/>
    <w:rsid w:val="00CA28F7"/>
    <w:rsid w:val="00CA37E6"/>
    <w:rsid w:val="00CA44F7"/>
    <w:rsid w:val="00CA48A8"/>
    <w:rsid w:val="00CA5437"/>
    <w:rsid w:val="00CA5A4C"/>
    <w:rsid w:val="00CA6B3D"/>
    <w:rsid w:val="00CA6EAC"/>
    <w:rsid w:val="00CB0675"/>
    <w:rsid w:val="00CB06D1"/>
    <w:rsid w:val="00CB162A"/>
    <w:rsid w:val="00CB2A61"/>
    <w:rsid w:val="00CB6B7C"/>
    <w:rsid w:val="00CC2198"/>
    <w:rsid w:val="00CC3621"/>
    <w:rsid w:val="00CC6024"/>
    <w:rsid w:val="00CC726A"/>
    <w:rsid w:val="00CC7464"/>
    <w:rsid w:val="00CD0712"/>
    <w:rsid w:val="00CD165F"/>
    <w:rsid w:val="00CD1B8F"/>
    <w:rsid w:val="00CD23A1"/>
    <w:rsid w:val="00CD28BC"/>
    <w:rsid w:val="00CD564A"/>
    <w:rsid w:val="00CE1BB6"/>
    <w:rsid w:val="00CE2F39"/>
    <w:rsid w:val="00CE4A75"/>
    <w:rsid w:val="00CF54ED"/>
    <w:rsid w:val="00CF6AAB"/>
    <w:rsid w:val="00D01662"/>
    <w:rsid w:val="00D02443"/>
    <w:rsid w:val="00D0279F"/>
    <w:rsid w:val="00D03049"/>
    <w:rsid w:val="00D0521B"/>
    <w:rsid w:val="00D126A9"/>
    <w:rsid w:val="00D133BA"/>
    <w:rsid w:val="00D14A97"/>
    <w:rsid w:val="00D14E14"/>
    <w:rsid w:val="00D15017"/>
    <w:rsid w:val="00D22639"/>
    <w:rsid w:val="00D22FB1"/>
    <w:rsid w:val="00D2567B"/>
    <w:rsid w:val="00D26418"/>
    <w:rsid w:val="00D267CD"/>
    <w:rsid w:val="00D26FC0"/>
    <w:rsid w:val="00D304A2"/>
    <w:rsid w:val="00D3448F"/>
    <w:rsid w:val="00D34645"/>
    <w:rsid w:val="00D36B20"/>
    <w:rsid w:val="00D408C8"/>
    <w:rsid w:val="00D426A9"/>
    <w:rsid w:val="00D42DAD"/>
    <w:rsid w:val="00D460B9"/>
    <w:rsid w:val="00D47EB2"/>
    <w:rsid w:val="00D50D7F"/>
    <w:rsid w:val="00D51E6A"/>
    <w:rsid w:val="00D52D22"/>
    <w:rsid w:val="00D531CE"/>
    <w:rsid w:val="00D559CE"/>
    <w:rsid w:val="00D55C04"/>
    <w:rsid w:val="00D57E66"/>
    <w:rsid w:val="00D60415"/>
    <w:rsid w:val="00D61142"/>
    <w:rsid w:val="00D61303"/>
    <w:rsid w:val="00D645EF"/>
    <w:rsid w:val="00D662E8"/>
    <w:rsid w:val="00D70DF3"/>
    <w:rsid w:val="00D71864"/>
    <w:rsid w:val="00D76C44"/>
    <w:rsid w:val="00D76EC8"/>
    <w:rsid w:val="00D80C6F"/>
    <w:rsid w:val="00D83E72"/>
    <w:rsid w:val="00D874A3"/>
    <w:rsid w:val="00D87DBE"/>
    <w:rsid w:val="00D94C46"/>
    <w:rsid w:val="00D95E0E"/>
    <w:rsid w:val="00DA0FE1"/>
    <w:rsid w:val="00DA25B1"/>
    <w:rsid w:val="00DA6E26"/>
    <w:rsid w:val="00DB05E7"/>
    <w:rsid w:val="00DB4832"/>
    <w:rsid w:val="00DB4D0E"/>
    <w:rsid w:val="00DB50B6"/>
    <w:rsid w:val="00DB5A4C"/>
    <w:rsid w:val="00DC01D3"/>
    <w:rsid w:val="00DC0E8C"/>
    <w:rsid w:val="00DC1AE4"/>
    <w:rsid w:val="00DC2358"/>
    <w:rsid w:val="00DC2D5B"/>
    <w:rsid w:val="00DC38F8"/>
    <w:rsid w:val="00DC3D7B"/>
    <w:rsid w:val="00DC3E2D"/>
    <w:rsid w:val="00DC4A88"/>
    <w:rsid w:val="00DC5A7F"/>
    <w:rsid w:val="00DC665B"/>
    <w:rsid w:val="00DC6BBA"/>
    <w:rsid w:val="00DD3422"/>
    <w:rsid w:val="00DD61F4"/>
    <w:rsid w:val="00DD7544"/>
    <w:rsid w:val="00DD7F00"/>
    <w:rsid w:val="00DE0197"/>
    <w:rsid w:val="00DE051A"/>
    <w:rsid w:val="00DE290C"/>
    <w:rsid w:val="00DE3A65"/>
    <w:rsid w:val="00DE3F90"/>
    <w:rsid w:val="00DE46D9"/>
    <w:rsid w:val="00DE4CC4"/>
    <w:rsid w:val="00DE5F6F"/>
    <w:rsid w:val="00DF08E6"/>
    <w:rsid w:val="00DF1168"/>
    <w:rsid w:val="00DF4DBF"/>
    <w:rsid w:val="00E002AF"/>
    <w:rsid w:val="00E00E91"/>
    <w:rsid w:val="00E0152D"/>
    <w:rsid w:val="00E01957"/>
    <w:rsid w:val="00E0447F"/>
    <w:rsid w:val="00E0481D"/>
    <w:rsid w:val="00E05594"/>
    <w:rsid w:val="00E16244"/>
    <w:rsid w:val="00E1639C"/>
    <w:rsid w:val="00E16E91"/>
    <w:rsid w:val="00E17853"/>
    <w:rsid w:val="00E20017"/>
    <w:rsid w:val="00E221E4"/>
    <w:rsid w:val="00E23122"/>
    <w:rsid w:val="00E23A59"/>
    <w:rsid w:val="00E2521B"/>
    <w:rsid w:val="00E26289"/>
    <w:rsid w:val="00E27B46"/>
    <w:rsid w:val="00E27BF3"/>
    <w:rsid w:val="00E33717"/>
    <w:rsid w:val="00E35D11"/>
    <w:rsid w:val="00E364D4"/>
    <w:rsid w:val="00E414A8"/>
    <w:rsid w:val="00E443CA"/>
    <w:rsid w:val="00E4574F"/>
    <w:rsid w:val="00E461F2"/>
    <w:rsid w:val="00E47951"/>
    <w:rsid w:val="00E47F37"/>
    <w:rsid w:val="00E50C75"/>
    <w:rsid w:val="00E51783"/>
    <w:rsid w:val="00E55F5D"/>
    <w:rsid w:val="00E6069E"/>
    <w:rsid w:val="00E6276E"/>
    <w:rsid w:val="00E62955"/>
    <w:rsid w:val="00E630E9"/>
    <w:rsid w:val="00E64DD4"/>
    <w:rsid w:val="00E652E0"/>
    <w:rsid w:val="00E6586D"/>
    <w:rsid w:val="00E66852"/>
    <w:rsid w:val="00E703D1"/>
    <w:rsid w:val="00E70885"/>
    <w:rsid w:val="00E7492D"/>
    <w:rsid w:val="00E76547"/>
    <w:rsid w:val="00E76B36"/>
    <w:rsid w:val="00E77035"/>
    <w:rsid w:val="00E773D5"/>
    <w:rsid w:val="00E7775E"/>
    <w:rsid w:val="00E8217C"/>
    <w:rsid w:val="00E84C9E"/>
    <w:rsid w:val="00E91515"/>
    <w:rsid w:val="00E969E5"/>
    <w:rsid w:val="00EA30D8"/>
    <w:rsid w:val="00EA415E"/>
    <w:rsid w:val="00EA634E"/>
    <w:rsid w:val="00EB195A"/>
    <w:rsid w:val="00EB2745"/>
    <w:rsid w:val="00EB519D"/>
    <w:rsid w:val="00EB6ED8"/>
    <w:rsid w:val="00EC0807"/>
    <w:rsid w:val="00EC087C"/>
    <w:rsid w:val="00EC3AEF"/>
    <w:rsid w:val="00EC48CD"/>
    <w:rsid w:val="00EC711F"/>
    <w:rsid w:val="00ED0DF9"/>
    <w:rsid w:val="00ED1F31"/>
    <w:rsid w:val="00EE0101"/>
    <w:rsid w:val="00EE0735"/>
    <w:rsid w:val="00EE2552"/>
    <w:rsid w:val="00EE7843"/>
    <w:rsid w:val="00EF0F03"/>
    <w:rsid w:val="00EF6CF1"/>
    <w:rsid w:val="00F00C57"/>
    <w:rsid w:val="00F00C9B"/>
    <w:rsid w:val="00F06949"/>
    <w:rsid w:val="00F06FAB"/>
    <w:rsid w:val="00F10077"/>
    <w:rsid w:val="00F1141B"/>
    <w:rsid w:val="00F132DB"/>
    <w:rsid w:val="00F14865"/>
    <w:rsid w:val="00F152E3"/>
    <w:rsid w:val="00F173AE"/>
    <w:rsid w:val="00F17677"/>
    <w:rsid w:val="00F23544"/>
    <w:rsid w:val="00F24DF3"/>
    <w:rsid w:val="00F24F47"/>
    <w:rsid w:val="00F251CF"/>
    <w:rsid w:val="00F25F37"/>
    <w:rsid w:val="00F33213"/>
    <w:rsid w:val="00F3623A"/>
    <w:rsid w:val="00F36DA8"/>
    <w:rsid w:val="00F37085"/>
    <w:rsid w:val="00F400F9"/>
    <w:rsid w:val="00F40255"/>
    <w:rsid w:val="00F41BBD"/>
    <w:rsid w:val="00F441B6"/>
    <w:rsid w:val="00F44257"/>
    <w:rsid w:val="00F50167"/>
    <w:rsid w:val="00F564CB"/>
    <w:rsid w:val="00F56FCB"/>
    <w:rsid w:val="00F57720"/>
    <w:rsid w:val="00F57CBC"/>
    <w:rsid w:val="00F64F84"/>
    <w:rsid w:val="00F659E2"/>
    <w:rsid w:val="00F7215D"/>
    <w:rsid w:val="00F727A7"/>
    <w:rsid w:val="00F77637"/>
    <w:rsid w:val="00F77AD3"/>
    <w:rsid w:val="00F77D29"/>
    <w:rsid w:val="00F829B5"/>
    <w:rsid w:val="00F84DCA"/>
    <w:rsid w:val="00F9474E"/>
    <w:rsid w:val="00F952B0"/>
    <w:rsid w:val="00F955FB"/>
    <w:rsid w:val="00F97805"/>
    <w:rsid w:val="00F97903"/>
    <w:rsid w:val="00FA01C1"/>
    <w:rsid w:val="00FA1D93"/>
    <w:rsid w:val="00FA4B8A"/>
    <w:rsid w:val="00FA516B"/>
    <w:rsid w:val="00FA710F"/>
    <w:rsid w:val="00FB23F6"/>
    <w:rsid w:val="00FB29B8"/>
    <w:rsid w:val="00FB3C2A"/>
    <w:rsid w:val="00FB441A"/>
    <w:rsid w:val="00FB4456"/>
    <w:rsid w:val="00FC1951"/>
    <w:rsid w:val="00FC3B3A"/>
    <w:rsid w:val="00FC4904"/>
    <w:rsid w:val="00FC5984"/>
    <w:rsid w:val="00FC5BC5"/>
    <w:rsid w:val="00FC6EBA"/>
    <w:rsid w:val="00FD5541"/>
    <w:rsid w:val="00FD56E2"/>
    <w:rsid w:val="00FD7612"/>
    <w:rsid w:val="00FE6DD6"/>
    <w:rsid w:val="00FF4764"/>
    <w:rsid w:val="00FF7D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3A"/>
    <w:rPr>
      <w:sz w:val="24"/>
      <w:szCs w:val="24"/>
    </w:rPr>
  </w:style>
  <w:style w:type="paragraph" w:styleId="Heading1">
    <w:name w:val="heading 1"/>
    <w:basedOn w:val="Normal"/>
    <w:link w:val="Heading1Char"/>
    <w:uiPriority w:val="99"/>
    <w:qFormat/>
    <w:rsid w:val="003078E5"/>
    <w:pPr>
      <w:spacing w:before="100" w:beforeAutospacing="1" w:after="100" w:afterAutospacing="1"/>
      <w:outlineLvl w:val="0"/>
    </w:pPr>
    <w:rPr>
      <w:kern w:val="36"/>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52E0"/>
    <w:rPr>
      <w:rFonts w:ascii="Cambria" w:hAnsi="Cambria" w:cs="Cambria"/>
      <w:b/>
      <w:bCs/>
      <w:kern w:val="32"/>
      <w:sz w:val="32"/>
      <w:szCs w:val="32"/>
    </w:rPr>
  </w:style>
  <w:style w:type="paragraph" w:styleId="NormalWeb">
    <w:name w:val="Normal (Web)"/>
    <w:basedOn w:val="Normal"/>
    <w:uiPriority w:val="99"/>
    <w:rsid w:val="0077283A"/>
    <w:pPr>
      <w:spacing w:before="100" w:beforeAutospacing="1" w:after="100" w:afterAutospacing="1"/>
    </w:pPr>
  </w:style>
  <w:style w:type="paragraph" w:customStyle="1" w:styleId="ConsPlusNormal">
    <w:name w:val="ConsPlusNormal"/>
    <w:uiPriority w:val="99"/>
    <w:rsid w:val="0077283A"/>
    <w:pPr>
      <w:autoSpaceDE w:val="0"/>
      <w:autoSpaceDN w:val="0"/>
      <w:adjustRightInd w:val="0"/>
      <w:ind w:firstLine="720"/>
    </w:pPr>
    <w:rPr>
      <w:rFonts w:ascii="Arial" w:hAnsi="Arial" w:cs="Arial"/>
      <w:sz w:val="20"/>
      <w:szCs w:val="20"/>
    </w:rPr>
  </w:style>
  <w:style w:type="character" w:customStyle="1" w:styleId="apple-converted-space">
    <w:name w:val="apple-converted-space"/>
    <w:basedOn w:val="DefaultParagraphFont"/>
    <w:uiPriority w:val="99"/>
    <w:rsid w:val="00D42DAD"/>
  </w:style>
  <w:style w:type="paragraph" w:styleId="Header">
    <w:name w:val="header"/>
    <w:basedOn w:val="Normal"/>
    <w:link w:val="HeaderChar"/>
    <w:uiPriority w:val="99"/>
    <w:rsid w:val="00B1396C"/>
    <w:pPr>
      <w:tabs>
        <w:tab w:val="center" w:pos="4677"/>
        <w:tab w:val="right" w:pos="9355"/>
      </w:tabs>
    </w:pPr>
  </w:style>
  <w:style w:type="character" w:customStyle="1" w:styleId="HeaderChar">
    <w:name w:val="Header Char"/>
    <w:basedOn w:val="DefaultParagraphFont"/>
    <w:link w:val="Header"/>
    <w:uiPriority w:val="99"/>
    <w:locked/>
    <w:rsid w:val="00EF6CF1"/>
    <w:rPr>
      <w:sz w:val="24"/>
      <w:szCs w:val="24"/>
    </w:rPr>
  </w:style>
  <w:style w:type="character" w:styleId="PageNumber">
    <w:name w:val="page number"/>
    <w:basedOn w:val="DefaultParagraphFont"/>
    <w:uiPriority w:val="99"/>
    <w:rsid w:val="00B1396C"/>
  </w:style>
  <w:style w:type="table" w:styleId="TableGrid">
    <w:name w:val="Table Grid"/>
    <w:basedOn w:val="TableNormal"/>
    <w:uiPriority w:val="99"/>
    <w:rsid w:val="00B617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D07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52E0"/>
    <w:rPr>
      <w:sz w:val="2"/>
      <w:szCs w:val="2"/>
    </w:rPr>
  </w:style>
  <w:style w:type="paragraph" w:styleId="DocumentMap">
    <w:name w:val="Document Map"/>
    <w:basedOn w:val="Normal"/>
    <w:link w:val="DocumentMapChar"/>
    <w:uiPriority w:val="99"/>
    <w:semiHidden/>
    <w:rsid w:val="003B57F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652E0"/>
    <w:rPr>
      <w:sz w:val="2"/>
      <w:szCs w:val="2"/>
    </w:rPr>
  </w:style>
  <w:style w:type="character" w:styleId="Hyperlink">
    <w:name w:val="Hyperlink"/>
    <w:basedOn w:val="DefaultParagraphFont"/>
    <w:uiPriority w:val="99"/>
    <w:rsid w:val="00AC6058"/>
    <w:rPr>
      <w:color w:val="0000FF"/>
      <w:u w:val="single"/>
    </w:rPr>
  </w:style>
  <w:style w:type="character" w:styleId="Strong">
    <w:name w:val="Strong"/>
    <w:basedOn w:val="DefaultParagraphFont"/>
    <w:uiPriority w:val="99"/>
    <w:qFormat/>
    <w:rsid w:val="003078E5"/>
    <w:rPr>
      <w:b/>
      <w:bCs/>
    </w:rPr>
  </w:style>
  <w:style w:type="character" w:styleId="Emphasis">
    <w:name w:val="Emphasis"/>
    <w:basedOn w:val="DefaultParagraphFont"/>
    <w:uiPriority w:val="99"/>
    <w:qFormat/>
    <w:rsid w:val="003078E5"/>
    <w:rPr>
      <w:i/>
      <w:iCs/>
    </w:rPr>
  </w:style>
  <w:style w:type="paragraph" w:customStyle="1" w:styleId="ConsPlusTitle">
    <w:name w:val="ConsPlusTitle"/>
    <w:uiPriority w:val="99"/>
    <w:rsid w:val="000C357D"/>
    <w:pPr>
      <w:widowControl w:val="0"/>
      <w:autoSpaceDE w:val="0"/>
      <w:autoSpaceDN w:val="0"/>
      <w:adjustRightInd w:val="0"/>
    </w:pPr>
    <w:rPr>
      <w:b/>
      <w:bCs/>
      <w:sz w:val="24"/>
      <w:szCs w:val="24"/>
    </w:rPr>
  </w:style>
  <w:style w:type="character" w:customStyle="1" w:styleId="FontStyle12">
    <w:name w:val="Font Style12"/>
    <w:basedOn w:val="DefaultParagraphFont"/>
    <w:uiPriority w:val="99"/>
    <w:rsid w:val="00CC726A"/>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B047AB"/>
    <w:rPr>
      <w:rFonts w:ascii="Calibri" w:hAnsi="Calibri" w:cs="Calibri"/>
      <w:shd w:val="clear" w:color="auto" w:fill="FFFFFF"/>
    </w:rPr>
  </w:style>
  <w:style w:type="paragraph" w:styleId="BodyText">
    <w:name w:val="Body Text"/>
    <w:basedOn w:val="Normal"/>
    <w:link w:val="BodyTextChar"/>
    <w:uiPriority w:val="99"/>
    <w:rsid w:val="00B047AB"/>
    <w:pPr>
      <w:widowControl w:val="0"/>
      <w:shd w:val="clear" w:color="auto" w:fill="FFFFFF"/>
      <w:spacing w:after="780" w:line="298" w:lineRule="exact"/>
      <w:ind w:hanging="1600"/>
      <w:jc w:val="both"/>
    </w:pPr>
    <w:rPr>
      <w:rFonts w:ascii="Calibri" w:hAnsi="Calibri" w:cs="Calibri"/>
      <w:sz w:val="20"/>
      <w:szCs w:val="20"/>
    </w:rPr>
  </w:style>
  <w:style w:type="character" w:customStyle="1" w:styleId="BodyTextChar1">
    <w:name w:val="Body Text Char1"/>
    <w:basedOn w:val="DefaultParagraphFont"/>
    <w:link w:val="BodyText"/>
    <w:uiPriority w:val="99"/>
    <w:semiHidden/>
    <w:locked/>
    <w:rsid w:val="00E652E0"/>
    <w:rPr>
      <w:sz w:val="24"/>
      <w:szCs w:val="24"/>
    </w:rPr>
  </w:style>
  <w:style w:type="character" w:customStyle="1" w:styleId="1">
    <w:name w:val="Основной текст Знак1"/>
    <w:basedOn w:val="DefaultParagraphFont"/>
    <w:link w:val="BodyText"/>
    <w:uiPriority w:val="99"/>
    <w:locked/>
    <w:rsid w:val="00B047AB"/>
    <w:rPr>
      <w:sz w:val="24"/>
      <w:szCs w:val="24"/>
    </w:rPr>
  </w:style>
  <w:style w:type="paragraph" w:customStyle="1" w:styleId="ConsPlusCell">
    <w:name w:val="ConsPlusCell"/>
    <w:uiPriority w:val="99"/>
    <w:rsid w:val="004455CC"/>
    <w:pPr>
      <w:autoSpaceDE w:val="0"/>
      <w:autoSpaceDN w:val="0"/>
      <w:adjustRightInd w:val="0"/>
    </w:pPr>
    <w:rPr>
      <w:sz w:val="28"/>
      <w:szCs w:val="28"/>
    </w:rPr>
  </w:style>
  <w:style w:type="paragraph" w:styleId="Footer">
    <w:name w:val="footer"/>
    <w:basedOn w:val="Normal"/>
    <w:link w:val="FooterChar"/>
    <w:uiPriority w:val="99"/>
    <w:rsid w:val="005D55D1"/>
    <w:pPr>
      <w:tabs>
        <w:tab w:val="center" w:pos="4677"/>
        <w:tab w:val="right" w:pos="9355"/>
      </w:tabs>
    </w:pPr>
  </w:style>
  <w:style w:type="character" w:customStyle="1" w:styleId="FooterChar">
    <w:name w:val="Footer Char"/>
    <w:basedOn w:val="DefaultParagraphFont"/>
    <w:link w:val="Footer"/>
    <w:uiPriority w:val="99"/>
    <w:locked/>
    <w:rsid w:val="005D55D1"/>
    <w:rPr>
      <w:sz w:val="24"/>
      <w:szCs w:val="24"/>
    </w:rPr>
  </w:style>
  <w:style w:type="character" w:customStyle="1" w:styleId="3">
    <w:name w:val="Заголовок №3_"/>
    <w:basedOn w:val="DefaultParagraphFont"/>
    <w:link w:val="31"/>
    <w:uiPriority w:val="99"/>
    <w:locked/>
    <w:rsid w:val="00A06AA6"/>
    <w:rPr>
      <w:rFonts w:ascii="Calibri" w:hAnsi="Calibri" w:cs="Calibri"/>
      <w:shd w:val="clear" w:color="auto" w:fill="FFFFFF"/>
    </w:rPr>
  </w:style>
  <w:style w:type="character" w:customStyle="1" w:styleId="30">
    <w:name w:val="Заголовок №3"/>
    <w:basedOn w:val="3"/>
    <w:uiPriority w:val="99"/>
    <w:rsid w:val="00A06AA6"/>
  </w:style>
  <w:style w:type="paragraph" w:customStyle="1" w:styleId="31">
    <w:name w:val="Заголовок №31"/>
    <w:basedOn w:val="Normal"/>
    <w:link w:val="3"/>
    <w:uiPriority w:val="99"/>
    <w:rsid w:val="00A06AA6"/>
    <w:pPr>
      <w:widowControl w:val="0"/>
      <w:shd w:val="clear" w:color="auto" w:fill="FFFFFF"/>
      <w:spacing w:before="120" w:after="120" w:line="240" w:lineRule="atLeast"/>
      <w:ind w:hanging="1600"/>
      <w:jc w:val="center"/>
      <w:outlineLvl w:val="2"/>
    </w:pPr>
    <w:rPr>
      <w:rFonts w:ascii="Calibri" w:hAnsi="Calibri" w:cs="Calibri"/>
      <w:sz w:val="20"/>
      <w:szCs w:val="20"/>
    </w:rPr>
  </w:style>
  <w:style w:type="character" w:customStyle="1" w:styleId="a">
    <w:name w:val="Сноска_"/>
    <w:basedOn w:val="DefaultParagraphFont"/>
    <w:link w:val="10"/>
    <w:uiPriority w:val="99"/>
    <w:locked/>
    <w:rsid w:val="002B5AD5"/>
    <w:rPr>
      <w:rFonts w:ascii="Calibri" w:hAnsi="Calibri" w:cs="Calibri"/>
      <w:shd w:val="clear" w:color="auto" w:fill="FFFFFF"/>
    </w:rPr>
  </w:style>
  <w:style w:type="paragraph" w:customStyle="1" w:styleId="10">
    <w:name w:val="Сноска1"/>
    <w:basedOn w:val="Normal"/>
    <w:link w:val="a"/>
    <w:uiPriority w:val="99"/>
    <w:rsid w:val="002B5AD5"/>
    <w:pPr>
      <w:widowControl w:val="0"/>
      <w:shd w:val="clear" w:color="auto" w:fill="FFFFFF"/>
      <w:spacing w:line="269" w:lineRule="exact"/>
      <w:jc w:val="both"/>
    </w:pPr>
    <w:rPr>
      <w:rFonts w:ascii="Calibri" w:hAnsi="Calibri" w:cs="Calibri"/>
      <w:sz w:val="20"/>
      <w:szCs w:val="20"/>
    </w:rPr>
  </w:style>
  <w:style w:type="paragraph" w:styleId="ListParagraph">
    <w:name w:val="List Paragraph"/>
    <w:basedOn w:val="Normal"/>
    <w:uiPriority w:val="99"/>
    <w:qFormat/>
    <w:rsid w:val="00F64F84"/>
    <w:pPr>
      <w:ind w:left="720"/>
    </w:pPr>
  </w:style>
  <w:style w:type="paragraph" w:customStyle="1" w:styleId="Default">
    <w:name w:val="Default"/>
    <w:uiPriority w:val="99"/>
    <w:rsid w:val="00DC4A88"/>
    <w:pPr>
      <w:autoSpaceDE w:val="0"/>
      <w:autoSpaceDN w:val="0"/>
      <w:adjustRightInd w:val="0"/>
    </w:pPr>
    <w:rPr>
      <w:color w:val="000000"/>
      <w:sz w:val="24"/>
      <w:szCs w:val="24"/>
    </w:rPr>
  </w:style>
  <w:style w:type="character" w:customStyle="1" w:styleId="a0">
    <w:name w:val="Основной текст_"/>
    <w:basedOn w:val="DefaultParagraphFont"/>
    <w:link w:val="11"/>
    <w:uiPriority w:val="99"/>
    <w:locked/>
    <w:rsid w:val="004F0CB2"/>
    <w:rPr>
      <w:sz w:val="28"/>
      <w:szCs w:val="28"/>
      <w:shd w:val="clear" w:color="auto" w:fill="FFFFFF"/>
    </w:rPr>
  </w:style>
  <w:style w:type="paragraph" w:customStyle="1" w:styleId="11">
    <w:name w:val="Основной текст1"/>
    <w:basedOn w:val="Normal"/>
    <w:link w:val="a0"/>
    <w:uiPriority w:val="99"/>
    <w:rsid w:val="004F0CB2"/>
    <w:pPr>
      <w:shd w:val="clear" w:color="auto" w:fill="FFFFFF"/>
      <w:spacing w:after="420" w:line="240" w:lineRule="atLeast"/>
      <w:ind w:hanging="420"/>
      <w:jc w:val="center"/>
    </w:pPr>
    <w:rPr>
      <w:sz w:val="28"/>
      <w:szCs w:val="28"/>
    </w:rPr>
  </w:style>
  <w:style w:type="paragraph" w:styleId="FootnoteText">
    <w:name w:val="footnote text"/>
    <w:basedOn w:val="Normal"/>
    <w:link w:val="FootnoteTextChar"/>
    <w:uiPriority w:val="99"/>
    <w:semiHidden/>
    <w:rsid w:val="00732949"/>
    <w:pPr>
      <w:autoSpaceDE w:val="0"/>
      <w:autoSpaceDN w:val="0"/>
    </w:pPr>
    <w:rPr>
      <w:sz w:val="20"/>
      <w:szCs w:val="20"/>
    </w:rPr>
  </w:style>
  <w:style w:type="character" w:customStyle="1" w:styleId="FootnoteTextChar">
    <w:name w:val="Footnote Text Char"/>
    <w:basedOn w:val="DefaultParagraphFont"/>
    <w:link w:val="FootnoteText"/>
    <w:uiPriority w:val="99"/>
    <w:locked/>
    <w:rsid w:val="00732949"/>
  </w:style>
  <w:style w:type="character" w:styleId="FootnoteReference">
    <w:name w:val="footnote reference"/>
    <w:basedOn w:val="DefaultParagraphFont"/>
    <w:uiPriority w:val="99"/>
    <w:semiHidden/>
    <w:rsid w:val="00732949"/>
    <w:rPr>
      <w:vertAlign w:val="superscript"/>
    </w:rPr>
  </w:style>
  <w:style w:type="paragraph" w:customStyle="1" w:styleId="ConsPlusNonformat">
    <w:name w:val="ConsPlusNonformat"/>
    <w:uiPriority w:val="99"/>
    <w:rsid w:val="008709A9"/>
    <w:pPr>
      <w:autoSpaceDE w:val="0"/>
      <w:autoSpaceDN w:val="0"/>
      <w:adjustRightInd w:val="0"/>
    </w:pPr>
    <w:rPr>
      <w:rFonts w:ascii="Courier New" w:hAnsi="Courier New" w:cs="Courier New"/>
      <w:sz w:val="20"/>
      <w:szCs w:val="20"/>
      <w:lang w:eastAsia="en-US"/>
    </w:rPr>
  </w:style>
  <w:style w:type="paragraph" w:customStyle="1" w:styleId="a1">
    <w:name w:val="Знак"/>
    <w:basedOn w:val="Normal"/>
    <w:uiPriority w:val="99"/>
    <w:rsid w:val="00111A0C"/>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94915318">
      <w:marLeft w:val="0"/>
      <w:marRight w:val="0"/>
      <w:marTop w:val="0"/>
      <w:marBottom w:val="0"/>
      <w:divBdr>
        <w:top w:val="none" w:sz="0" w:space="0" w:color="auto"/>
        <w:left w:val="none" w:sz="0" w:space="0" w:color="auto"/>
        <w:bottom w:val="none" w:sz="0" w:space="0" w:color="auto"/>
        <w:right w:val="none" w:sz="0" w:space="0" w:color="auto"/>
      </w:divBdr>
    </w:div>
    <w:div w:id="294915319">
      <w:marLeft w:val="0"/>
      <w:marRight w:val="0"/>
      <w:marTop w:val="0"/>
      <w:marBottom w:val="0"/>
      <w:divBdr>
        <w:top w:val="none" w:sz="0" w:space="0" w:color="auto"/>
        <w:left w:val="none" w:sz="0" w:space="0" w:color="auto"/>
        <w:bottom w:val="none" w:sz="0" w:space="0" w:color="auto"/>
        <w:right w:val="none" w:sz="0" w:space="0" w:color="auto"/>
      </w:divBdr>
    </w:div>
    <w:div w:id="294915320">
      <w:marLeft w:val="0"/>
      <w:marRight w:val="0"/>
      <w:marTop w:val="0"/>
      <w:marBottom w:val="0"/>
      <w:divBdr>
        <w:top w:val="none" w:sz="0" w:space="0" w:color="auto"/>
        <w:left w:val="none" w:sz="0" w:space="0" w:color="auto"/>
        <w:bottom w:val="none" w:sz="0" w:space="0" w:color="auto"/>
        <w:right w:val="none" w:sz="0" w:space="0" w:color="auto"/>
      </w:divBdr>
    </w:div>
    <w:div w:id="294915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nburg-gov.ru/magnoliaPublic/regportal/ActualThema/Korruption/npa/21.html" TargetMode="External"/><Relationship Id="rId13" Type="http://schemas.openxmlformats.org/officeDocument/2006/relationships/footer" Target="footer2.xml"/><Relationship Id="rId18" Type="http://schemas.openxmlformats.org/officeDocument/2006/relationships/hyperlink" Target="consultantplus://offline/ref=4BC6814DDC56B9B1ED04E47954C025460613EBCC4116F649C2C82A9D5718F7703D27FC49DDA3FD08a9x4L" TargetMode="External"/><Relationship Id="rId26" Type="http://schemas.openxmlformats.org/officeDocument/2006/relationships/hyperlink" Target="consultantplus://offline/ref=9C2916E00B129B8D4CCCB75BC412D937AAFEA7D35FB3660BF389364F1DEADA68FF874A996DF90616I7G2G" TargetMode="External"/><Relationship Id="rId3" Type="http://schemas.openxmlformats.org/officeDocument/2006/relationships/settings" Target="settings.xml"/><Relationship Id="rId21" Type="http://schemas.openxmlformats.org/officeDocument/2006/relationships/hyperlink" Target="consultantplus://offline/ref=CBE0D952A609D9A5DD6C601B03AE12797B198A81FAAC04A2A7C829BAE6CFBED2B4A42867F9B3627Df6J8M" TargetMode="External"/><Relationship Id="rId7" Type="http://schemas.openxmlformats.org/officeDocument/2006/relationships/hyperlink" Target="http://www.orenburg-gov.ru/magnoliaPublic/dms/regportal/law/zakons/regional/2009/3218-734.rar" TargetMode="External"/><Relationship Id="rId12" Type="http://schemas.openxmlformats.org/officeDocument/2006/relationships/header" Target="header2.xml"/><Relationship Id="rId17" Type="http://schemas.openxmlformats.org/officeDocument/2006/relationships/hyperlink" Target="consultantplus://offline/ref=4BC6814DDC56B9B1ED04E47954C025460615ECC74F14F649C2C82A9D5718F7703D27FC49DDA3FD0Ca9x4L" TargetMode="External"/><Relationship Id="rId25" Type="http://schemas.openxmlformats.org/officeDocument/2006/relationships/hyperlink" Target="consultantplus://offline/ref=9C2916E00B129B8D4CCCB75BC412D937AAFEA6DD59B0660BF389364F1DEADA68FF874A996DF90410I7G4G" TargetMode="External"/><Relationship Id="rId2" Type="http://schemas.openxmlformats.org/officeDocument/2006/relationships/styles" Target="styles.xml"/><Relationship Id="rId16" Type="http://schemas.openxmlformats.org/officeDocument/2006/relationships/hyperlink" Target="consultantplus://offline/ref=04EA74BFFD9D0FFD1685654E1F54F943C7479A7F237A2E2DC1EB25DE45B626640985F304EB333B95nBm7L" TargetMode="External"/><Relationship Id="rId20" Type="http://schemas.openxmlformats.org/officeDocument/2006/relationships/hyperlink" Target="consultantplus://offline/ref=4BC6814DDC56B9B1ED04E47954C025460615ECC74F14F649C2C82A9D5718F7703D27FC49DDA3FC0Ca9xC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consultantplus://offline/ref=43EFA25C72D5052F4919DBF2DD54E0568672340369F8299DD618702180C5999E8297B32572A9DB72X7G" TargetMode="External"/><Relationship Id="rId5" Type="http://schemas.openxmlformats.org/officeDocument/2006/relationships/footnotes" Target="footnotes.xml"/><Relationship Id="rId15" Type="http://schemas.openxmlformats.org/officeDocument/2006/relationships/hyperlink" Target="http://www.r56.nalog.ru" TargetMode="External"/><Relationship Id="rId23" Type="http://schemas.openxmlformats.org/officeDocument/2006/relationships/hyperlink" Target="consultantplus://offline/ref=4BC6814DDC56B9B1ED04E47954C025460615EAC54115F649C2C82A9D5718F7703D27FC49DDA1FE0Fa9x3L" TargetMode="External"/><Relationship Id="rId28" Type="http://schemas.openxmlformats.org/officeDocument/2006/relationships/hyperlink" Target="consultantplus://offline/ref=9C2916E00B129B8D4CCCB75BC412D937AEFFA9DD5EBF3B01FBD03A4D1AE5857FF8CE46986DF905I1G4G" TargetMode="External"/><Relationship Id="rId10" Type="http://schemas.openxmlformats.org/officeDocument/2006/relationships/header" Target="header1.xml"/><Relationship Id="rId19" Type="http://schemas.openxmlformats.org/officeDocument/2006/relationships/hyperlink" Target="consultantplus://offline/ref=4BC6814DDC56B9B1ED04E47954C025460615ECC74F14F649C2C82A9D5718F7703D27FC49DDA3FD0Ca9x6L" TargetMode="External"/><Relationship Id="rId4" Type="http://schemas.openxmlformats.org/officeDocument/2006/relationships/webSettings" Target="webSettings.xml"/><Relationship Id="rId9" Type="http://schemas.openxmlformats.org/officeDocument/2006/relationships/hyperlink" Target="http://www.orenburg-gov.ru/magnoliaPublic/regportal/ActualThema/Korruption/npa/8.html" TargetMode="External"/><Relationship Id="rId14" Type="http://schemas.openxmlformats.org/officeDocument/2006/relationships/hyperlink" Target="mailto:maal@mail.orb.ru" TargetMode="External"/><Relationship Id="rId22" Type="http://schemas.openxmlformats.org/officeDocument/2006/relationships/hyperlink" Target="consultantplus://offline/ref=4BC6814DDC56B9B1ED04E47954C025460615ECC74F14F649C2C82A9D5718F7703D27FC49DDA3FC0Da9xCL" TargetMode="External"/><Relationship Id="rId27" Type="http://schemas.openxmlformats.org/officeDocument/2006/relationships/hyperlink" Target="consultantplus://offline/ref=9C2916E00B129B8D4CCCB75BC412D937A2F9A7DC5BBF3B01FBD03A4D1AE5857FF8CE46986DF904I1G6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525</TotalTime>
  <Pages>24</Pages>
  <Words>8394</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Администратор</dc:creator>
  <cp:keywords/>
  <dc:description/>
  <cp:lastModifiedBy>Admin</cp:lastModifiedBy>
  <cp:revision>16</cp:revision>
  <cp:lastPrinted>2015-01-28T07:54:00Z</cp:lastPrinted>
  <dcterms:created xsi:type="dcterms:W3CDTF">2015-01-20T10:13:00Z</dcterms:created>
  <dcterms:modified xsi:type="dcterms:W3CDTF">2015-02-02T05:43:00Z</dcterms:modified>
</cp:coreProperties>
</file>